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2C26" w14:textId="77777777" w:rsidR="00CE7E93" w:rsidRPr="00CE7E93" w:rsidRDefault="00CE7E93" w:rsidP="00CE7E93">
      <w:pPr>
        <w:spacing w:line="360" w:lineRule="exact"/>
        <w:jc w:val="center"/>
        <w:rPr>
          <w:rFonts w:ascii="メイリオ" w:eastAsia="メイリオ" w:hAnsi="メイリオ"/>
          <w:bCs/>
          <w:color w:val="FF0000"/>
          <w:sz w:val="28"/>
          <w:szCs w:val="28"/>
        </w:rPr>
      </w:pPr>
      <w:bookmarkStart w:id="0" w:name="_Hlk72330821"/>
      <w:r w:rsidRPr="00CE7E93">
        <w:rPr>
          <w:rFonts w:ascii="メイリオ" w:eastAsia="メイリオ" w:hAnsi="メイリオ" w:hint="eastAsia"/>
          <w:bCs/>
          <w:color w:val="FF0000"/>
          <w:sz w:val="28"/>
          <w:szCs w:val="28"/>
        </w:rPr>
        <w:t>任意団体向け</w:t>
      </w:r>
    </w:p>
    <w:p w14:paraId="5A711073" w14:textId="483305B8"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F24774">
        <w:rPr>
          <w:rFonts w:ascii="メイリオ" w:eastAsia="メイリオ" w:hAnsi="メイリオ" w:hint="eastAsia"/>
          <w:b/>
          <w:w w:val="98"/>
          <w:kern w:val="0"/>
          <w:sz w:val="24"/>
          <w:fitText w:val="9120" w:id="1971508737"/>
        </w:rPr>
        <w:t>スポーツ団体</w:t>
      </w:r>
      <w:r w:rsidR="0090616D" w:rsidRPr="00F24774">
        <w:rPr>
          <w:rFonts w:ascii="メイリオ" w:eastAsia="メイリオ" w:hAnsi="メイリオ" w:hint="eastAsia"/>
          <w:b/>
          <w:w w:val="98"/>
          <w:kern w:val="0"/>
          <w:sz w:val="24"/>
          <w:fitText w:val="9120" w:id="1971508737"/>
        </w:rPr>
        <w:t>ガバナンスコード</w:t>
      </w:r>
      <w:r w:rsidRPr="00F24774">
        <w:rPr>
          <w:rFonts w:ascii="メイリオ" w:eastAsia="メイリオ" w:hAnsi="メイリオ"/>
          <w:b/>
          <w:w w:val="98"/>
          <w:kern w:val="0"/>
          <w:sz w:val="24"/>
          <w:fitText w:val="9120" w:id="1971508737"/>
        </w:rPr>
        <w:t>&lt;一般スポーツ団体向け&gt;</w:t>
      </w:r>
      <w:r w:rsidR="0090616D" w:rsidRPr="00F24774">
        <w:rPr>
          <w:rFonts w:ascii="メイリオ" w:eastAsia="メイリオ" w:hAnsi="メイリオ"/>
          <w:b/>
          <w:w w:val="98"/>
          <w:kern w:val="0"/>
          <w:sz w:val="24"/>
          <w:fitText w:val="9120" w:id="1971508737"/>
        </w:rPr>
        <w:t>に係る</w:t>
      </w:r>
      <w:r w:rsidR="00FF35B1" w:rsidRPr="00F24774">
        <w:rPr>
          <w:rFonts w:ascii="メイリオ" w:eastAsia="メイリオ" w:hAnsi="メイリオ" w:hint="eastAsia"/>
          <w:b/>
          <w:w w:val="98"/>
          <w:kern w:val="0"/>
          <w:sz w:val="24"/>
          <w:fitText w:val="9120" w:id="1971508737"/>
        </w:rPr>
        <w:t>セルフチェック</w:t>
      </w:r>
      <w:r w:rsidR="0016555A" w:rsidRPr="00F24774">
        <w:rPr>
          <w:rFonts w:ascii="メイリオ" w:eastAsia="メイリオ" w:hAnsi="メイリオ" w:hint="eastAsia"/>
          <w:b/>
          <w:w w:val="98"/>
          <w:kern w:val="0"/>
          <w:sz w:val="24"/>
          <w:fitText w:val="9120" w:id="1971508737"/>
        </w:rPr>
        <w:t>シー</w:t>
      </w:r>
      <w:r w:rsidR="0016555A" w:rsidRPr="00F24774">
        <w:rPr>
          <w:rFonts w:ascii="メイリオ" w:eastAsia="メイリオ" w:hAnsi="メイリオ" w:hint="eastAsia"/>
          <w:b/>
          <w:spacing w:val="15"/>
          <w:w w:val="98"/>
          <w:kern w:val="0"/>
          <w:sz w:val="24"/>
          <w:fitText w:val="9120" w:id="1971508737"/>
        </w:rPr>
        <w:t>ト</w:t>
      </w:r>
    </w:p>
    <w:p w14:paraId="45E0B8AE" w14:textId="4EDD7475"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 xml:space="preserve">[団体名：　</w:t>
      </w:r>
      <w:r w:rsidR="00CE7E93">
        <w:rPr>
          <w:rFonts w:ascii="メイリオ" w:eastAsia="メイリオ" w:hAnsi="メイリオ" w:hint="eastAsia"/>
          <w:b/>
          <w:sz w:val="24"/>
        </w:rPr>
        <w:t xml:space="preserve">　</w:t>
      </w:r>
      <w:r w:rsidR="00CE7E93" w:rsidRPr="00CE7E93">
        <w:rPr>
          <w:rFonts w:ascii="メイリオ" w:eastAsia="メイリオ" w:hAnsi="メイリオ" w:hint="eastAsia"/>
          <w:b/>
          <w:color w:val="FF0000"/>
          <w:sz w:val="24"/>
        </w:rPr>
        <w:t xml:space="preserve"> </w:t>
      </w:r>
      <w:r w:rsidR="00CE7E93" w:rsidRPr="00CE7E93">
        <w:rPr>
          <w:rFonts w:ascii="メイリオ" w:eastAsia="メイリオ" w:hAnsi="メイリオ" w:hint="eastAsia"/>
          <w:bCs/>
          <w:color w:val="FF0000"/>
          <w:sz w:val="24"/>
        </w:rPr>
        <w:t>自クラブ名</w:t>
      </w:r>
      <w:r w:rsidR="00CE7E93">
        <w:rPr>
          <w:rFonts w:ascii="メイリオ" w:eastAsia="メイリオ" w:hAnsi="メイリオ" w:hint="eastAsia"/>
          <w:b/>
          <w:sz w:val="24"/>
        </w:rPr>
        <w:t xml:space="preserve"> 　</w:t>
      </w:r>
      <w:r>
        <w:rPr>
          <w:rFonts w:ascii="メイリオ" w:eastAsia="メイリオ" w:hAnsi="メイリオ" w:hint="eastAsia"/>
          <w:b/>
          <w:sz w:val="24"/>
        </w:rPr>
        <w:t xml:space="preserve">　]</w:t>
      </w:r>
    </w:p>
    <w:p w14:paraId="12A03F54" w14:textId="75DF7616"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w:t>
      </w:r>
      <w:r w:rsidR="00CE7E93" w:rsidRPr="00CE7E93">
        <w:rPr>
          <w:rFonts w:ascii="メイリオ" w:eastAsia="メイリオ" w:hAnsi="メイリオ" w:hint="eastAsia"/>
          <w:bCs/>
          <w:color w:val="FF0000"/>
          <w:sz w:val="24"/>
        </w:rPr>
        <w:t>ガバナンスWebサイトの団体情報</w:t>
      </w:r>
      <w:r w:rsidR="00DF03BE">
        <w:rPr>
          <w:rFonts w:ascii="メイリオ" w:eastAsia="メイリオ" w:hAnsi="メイリオ" w:hint="eastAsia"/>
          <w:bCs/>
          <w:color w:val="FF0000"/>
          <w:sz w:val="24"/>
        </w:rPr>
        <w:t>を</w:t>
      </w:r>
      <w:r w:rsidR="00CE7E93" w:rsidRPr="00CE7E93">
        <w:rPr>
          <w:rFonts w:ascii="メイリオ" w:eastAsia="メイリオ" w:hAnsi="メイリオ" w:hint="eastAsia"/>
          <w:bCs/>
          <w:color w:val="FF0000"/>
          <w:sz w:val="24"/>
        </w:rPr>
        <w:t>登録する近い日付</w:t>
      </w:r>
      <w:r>
        <w:rPr>
          <w:rFonts w:ascii="メイリオ" w:eastAsia="メイリオ" w:hAnsi="メイリオ" w:hint="eastAsia"/>
          <w:b/>
          <w:sz w:val="24"/>
          <w:lang w:eastAsia="zh-TW"/>
        </w:rPr>
        <w:t>]</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107E59FC" w:rsidR="006E1308" w:rsidRDefault="00CE7E93"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noProof/>
          <w:sz w:val="24"/>
        </w:rPr>
        <mc:AlternateContent>
          <mc:Choice Requires="wps">
            <w:drawing>
              <wp:anchor distT="0" distB="0" distL="114300" distR="114300" simplePos="0" relativeHeight="251659264" behindDoc="0" locked="0" layoutInCell="1" allowOverlap="1" wp14:anchorId="5A4EE187" wp14:editId="55C0E1E6">
                <wp:simplePos x="0" y="0"/>
                <wp:positionH relativeFrom="column">
                  <wp:posOffset>1890395</wp:posOffset>
                </wp:positionH>
                <wp:positionV relativeFrom="paragraph">
                  <wp:posOffset>52070</wp:posOffset>
                </wp:positionV>
                <wp:extent cx="238125" cy="5905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590550"/>
                        </a:xfrm>
                        <a:prstGeom prst="righ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FC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8.85pt;margin-top:4.1pt;width:1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" adj="726" strokecolor="red"/>
            </w:pict>
          </mc:Fallback>
        </mc:AlternateContent>
      </w:r>
      <w:r w:rsidR="006E1308">
        <w:rPr>
          <w:rFonts w:ascii="メイリオ" w:eastAsia="メイリオ" w:hAnsi="メイリオ" w:hint="eastAsia"/>
          <w:sz w:val="24"/>
        </w:rPr>
        <w:t>A：対応している</w:t>
      </w:r>
    </w:p>
    <w:p w14:paraId="53117FC9" w14:textId="0DE2B398"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r w:rsidR="00CE7E93">
        <w:rPr>
          <w:rFonts w:ascii="メイリオ" w:eastAsia="メイリオ" w:hAnsi="メイリオ" w:hint="eastAsia"/>
          <w:sz w:val="24"/>
        </w:rPr>
        <w:t xml:space="preserve">　　　　</w:t>
      </w:r>
      <w:r w:rsidR="00CE7E93" w:rsidRPr="00CE7E93">
        <w:rPr>
          <w:rFonts w:ascii="メイリオ" w:eastAsia="メイリオ" w:hAnsi="メイリオ" w:hint="eastAsia"/>
          <w:color w:val="FF0000"/>
          <w:sz w:val="24"/>
        </w:rPr>
        <w:t>自クラブが該当する度合い</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137AB110" w14:textId="0628EC2D" w:rsidR="00FF35B1" w:rsidRPr="00CC3BA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214C032E" w:rsidR="00FF35B1" w:rsidRPr="00FF35B1"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31FFA03E" w:rsidR="00FF35B1" w:rsidRPr="00CC3BA1" w:rsidRDefault="00F24774" w:rsidP="00F24774">
            <w:pPr>
              <w:spacing w:line="360" w:lineRule="exact"/>
              <w:ind w:left="630" w:hangingChars="300" w:hanging="630"/>
              <w:rPr>
                <w:rFonts w:ascii="メイリオ" w:eastAsia="メイリオ" w:hAnsi="メイリオ"/>
                <w:color w:val="FF0000"/>
                <w:sz w:val="24"/>
              </w:rPr>
            </w:pPr>
            <w:r w:rsidRPr="00CC3BA1">
              <w:rPr>
                <w:rFonts w:ascii="メイリオ" w:eastAsia="メイリオ" w:hAnsi="メイリオ" w:hint="eastAsia"/>
                <w:color w:val="FF0000"/>
                <w:szCs w:val="21"/>
                <w:shd w:val="clear" w:color="auto" w:fill="FFFFFF"/>
              </w:rPr>
              <w:t>例１）団体規約を遵守し、適正に団体運営を行っている。規約改廃や役員選任等は、総会決議事項として規約に規定しており、多数決原理で行っている。</w:t>
            </w:r>
          </w:p>
          <w:p w14:paraId="7C047819" w14:textId="3A5E988E" w:rsidR="00FF35B1" w:rsidRPr="00CC3BA1" w:rsidRDefault="005E330A" w:rsidP="006E1308">
            <w:pPr>
              <w:spacing w:line="360" w:lineRule="exact"/>
              <w:rPr>
                <w:rFonts w:ascii="メイリオ" w:eastAsia="メイリオ" w:hAnsi="メイリオ"/>
                <w:color w:val="FF0000"/>
              </w:rPr>
            </w:pPr>
            <w:r w:rsidRPr="00CC3BA1">
              <w:rPr>
                <w:rFonts w:ascii="メイリオ" w:eastAsia="メイリオ" w:hAnsi="メイリオ" w:hint="eastAsia"/>
                <w:color w:val="FF0000"/>
                <w:szCs w:val="21"/>
                <w:shd w:val="clear" w:color="auto" w:fill="FFFFFF"/>
              </w:rPr>
              <w:t>例２）より健全で社会的な立場の面でも法人化を進める</w:t>
            </w:r>
          </w:p>
          <w:p w14:paraId="3E855334" w14:textId="0C801DDF" w:rsidR="00FF35B1" w:rsidRPr="00CC3BA1" w:rsidRDefault="0016372B" w:rsidP="00CC3BA1">
            <w:pPr>
              <w:spacing w:line="360" w:lineRule="exact"/>
              <w:ind w:left="630" w:hangingChars="300" w:hanging="630"/>
              <w:rPr>
                <w:rFonts w:ascii="メイリオ" w:eastAsia="メイリオ" w:hAnsi="メイリオ"/>
                <w:color w:val="FF0000"/>
                <w:shd w:val="pct15" w:color="auto" w:fill="FFFFFF"/>
              </w:rPr>
            </w:pPr>
            <w:r w:rsidRPr="00CC3BA1">
              <w:rPr>
                <w:rFonts w:ascii="メイリオ" w:eastAsia="メイリオ" w:hAnsi="メイリオ" w:hint="eastAsia"/>
                <w:color w:val="FF0000"/>
                <w:szCs w:val="21"/>
                <w:shd w:val="clear" w:color="auto" w:fill="FFFFFF"/>
              </w:rPr>
              <w:t>例３）現在は団体内部の規約などを定めており、当該規約等遵守し、適正に団体運営を行なっている。</w:t>
            </w:r>
            <w:r w:rsidRPr="00CC3BA1">
              <w:rPr>
                <w:rFonts w:ascii="メイリオ" w:eastAsia="メイリオ" w:hAnsi="メイリオ" w:hint="eastAsia"/>
                <w:color w:val="FF0000"/>
                <w:szCs w:val="21"/>
              </w:rPr>
              <w:br/>
            </w:r>
            <w:r w:rsidRPr="00CC3BA1">
              <w:rPr>
                <w:rFonts w:ascii="メイリオ" w:eastAsia="メイリオ" w:hAnsi="メイリオ" w:hint="eastAsia"/>
                <w:color w:val="FF0000"/>
                <w:szCs w:val="21"/>
                <w:shd w:val="clear" w:color="auto" w:fill="FFFFFF"/>
              </w:rPr>
              <w:t>今後は法人格の取得に取り組んで行く。</w:t>
            </w:r>
          </w:p>
          <w:p w14:paraId="3035A518" w14:textId="2CBEAF5D" w:rsidR="00074B52" w:rsidRPr="00074B52" w:rsidRDefault="00074B52" w:rsidP="00074B52">
            <w:pPr>
              <w:spacing w:line="360" w:lineRule="exact"/>
              <w:ind w:left="630" w:hangingChars="300" w:hanging="630"/>
              <w:rPr>
                <w:rFonts w:ascii="メイリオ" w:eastAsia="メイリオ" w:hAnsi="メイリオ"/>
                <w:color w:val="FF0000"/>
                <w:szCs w:val="21"/>
              </w:rPr>
            </w:pPr>
            <w:r w:rsidRPr="00074B52">
              <w:rPr>
                <w:rFonts w:ascii="メイリオ" w:eastAsia="メイリオ" w:hAnsi="メイリオ" w:hint="eastAsia"/>
                <w:color w:val="FF0000"/>
                <w:szCs w:val="21"/>
              </w:rPr>
              <w:t>例４）団体規約を遵守し、適正に団体運営を行っている。規約改廃や役員選任等は、総会決議事項として規約に規定しており、多数決原理で行っている。今後は、より健全で社会的な立場の面でも法人化を進める</w:t>
            </w:r>
          </w:p>
          <w:p w14:paraId="09D4257A" w14:textId="7CF9A537" w:rsidR="007F4F52" w:rsidRPr="00074B52" w:rsidRDefault="007A0EE0" w:rsidP="007A0EE0">
            <w:pPr>
              <w:spacing w:line="360" w:lineRule="exact"/>
              <w:ind w:left="630" w:hangingChars="300" w:hanging="630"/>
              <w:rPr>
                <w:rFonts w:ascii="メイリオ" w:eastAsia="メイリオ" w:hAnsi="メイリオ"/>
                <w:shd w:val="pct15" w:color="auto" w:fill="FFFFFF"/>
              </w:rPr>
            </w:pPr>
            <w:r w:rsidRPr="007A0EE0">
              <w:rPr>
                <w:rFonts w:ascii="メイリオ" w:eastAsia="メイリオ" w:hAnsi="メイリオ" w:hint="eastAsia"/>
                <w:color w:val="FF0000"/>
              </w:rPr>
              <w:t>例５）規約を尊守し、運営にあたっている。年1回の総会で規約改廃や役員改選などは多数決で決議を行なっている。</w:t>
            </w: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60F803D4" w:rsidR="00FF35B1" w:rsidRPr="00A62A3A"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5444800A" w14:textId="77777777" w:rsidTr="00064E58">
        <w:tc>
          <w:tcPr>
            <w:tcW w:w="9067" w:type="dxa"/>
            <w:gridSpan w:val="2"/>
          </w:tcPr>
          <w:p w14:paraId="443556EE" w14:textId="4D54C991" w:rsidR="00A62A3A" w:rsidRPr="00EC570C" w:rsidRDefault="00F24774" w:rsidP="00F24774">
            <w:pPr>
              <w:pStyle w:val="af"/>
              <w:numPr>
                <w:ilvl w:val="0"/>
                <w:numId w:val="50"/>
              </w:numPr>
              <w:spacing w:line="360" w:lineRule="exact"/>
              <w:rPr>
                <w:rFonts w:ascii="メイリオ" w:eastAsia="メイリオ" w:hAnsi="メイリオ"/>
                <w:color w:val="FF0000"/>
                <w:szCs w:val="21"/>
                <w:shd w:val="clear" w:color="auto" w:fill="FFFFFF"/>
              </w:rPr>
            </w:pPr>
            <w:r w:rsidRPr="00EC570C">
              <w:rPr>
                <w:rFonts w:ascii="メイリオ" w:eastAsia="メイリオ" w:hAnsi="メイリオ" w:hint="eastAsia"/>
                <w:color w:val="FF0000"/>
                <w:szCs w:val="21"/>
                <w:shd w:val="clear" w:color="auto" w:fill="FFFFFF"/>
              </w:rPr>
              <w:t>事業運営において適用される関係法令、地方公共団体が定める各種条例や規則等を把握し、遵守している。</w:t>
            </w:r>
          </w:p>
          <w:p w14:paraId="470D4189" w14:textId="1D441A81" w:rsidR="00F24774" w:rsidRPr="00EC570C" w:rsidRDefault="005E330A" w:rsidP="00F24774">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例２）漏れのないように常に行政や他クラブと連携をとり遵守する</w:t>
            </w:r>
          </w:p>
          <w:p w14:paraId="79EA710B" w14:textId="6874CCD1" w:rsidR="00F24774"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例３）現在は公共施設を使用して教室やイベントを開催しており、当該施設の使用に係る規則や地方公共団体が定める安全管理に関する条例などを遵守している。今後も引き続き遵守していく。</w:t>
            </w:r>
          </w:p>
          <w:p w14:paraId="539A9AD4" w14:textId="77777777" w:rsidR="00F24774" w:rsidRDefault="00074B52" w:rsidP="00074B52">
            <w:pPr>
              <w:spacing w:line="360" w:lineRule="exact"/>
              <w:ind w:left="630" w:hangingChars="300" w:hanging="630"/>
              <w:rPr>
                <w:rFonts w:ascii="メイリオ" w:eastAsia="メイリオ" w:hAnsi="メイリオ"/>
                <w:color w:val="FF0000"/>
                <w:szCs w:val="21"/>
              </w:rPr>
            </w:pPr>
            <w:r>
              <w:rPr>
                <w:rFonts w:ascii="メイリオ" w:eastAsia="メイリオ" w:hAnsi="メイリオ" w:hint="eastAsia"/>
                <w:color w:val="FF0000"/>
                <w:szCs w:val="21"/>
              </w:rPr>
              <w:t>例４）</w:t>
            </w:r>
            <w:r w:rsidRPr="00074B52">
              <w:rPr>
                <w:rFonts w:ascii="メイリオ" w:eastAsia="メイリオ" w:hAnsi="メイリオ" w:hint="eastAsia"/>
                <w:color w:val="FF0000"/>
                <w:szCs w:val="21"/>
              </w:rPr>
              <w:t>地域スポーツクラブのため、事業運営において適用される地域の公共施設や関係法令、地方公共団体が定める各種条例や規則等を把握し遵守している。今後も引き続き順守し</w:t>
            </w:r>
            <w:r w:rsidRPr="00074B52">
              <w:rPr>
                <w:rFonts w:ascii="メイリオ" w:eastAsia="メイリオ" w:hAnsi="メイリオ" w:hint="eastAsia"/>
                <w:color w:val="FF0000"/>
                <w:szCs w:val="21"/>
              </w:rPr>
              <w:lastRenderedPageBreak/>
              <w:t>ていく。</w:t>
            </w:r>
          </w:p>
          <w:p w14:paraId="2E6E306D" w14:textId="67ECEDF4" w:rsidR="007A0EE0" w:rsidRPr="00074B52" w:rsidRDefault="007A0EE0" w:rsidP="00074B52">
            <w:pPr>
              <w:spacing w:line="360" w:lineRule="exact"/>
              <w:ind w:left="630" w:hangingChars="300" w:hanging="630"/>
              <w:rPr>
                <w:rFonts w:ascii="メイリオ" w:eastAsia="メイリオ" w:hAnsi="メイリオ"/>
                <w:color w:val="FF0000"/>
                <w:szCs w:val="21"/>
              </w:rPr>
            </w:pPr>
            <w:r>
              <w:rPr>
                <w:rFonts w:ascii="メイリオ" w:eastAsia="メイリオ" w:hAnsi="メイリオ" w:hint="eastAsia"/>
                <w:color w:val="FF0000"/>
                <w:szCs w:val="21"/>
              </w:rPr>
              <w:t>例５）</w:t>
            </w:r>
            <w:r w:rsidRPr="007A0EE0">
              <w:rPr>
                <w:rFonts w:ascii="メイリオ" w:eastAsia="メイリオ" w:hAnsi="メイリオ" w:hint="eastAsia"/>
                <w:color w:val="FF0000"/>
                <w:szCs w:val="21"/>
              </w:rPr>
              <w:t>毎月の運営委員会のもと、学校、公共施設など地域の条例、規則を把握し尊守している。</w:t>
            </w: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lastRenderedPageBreak/>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6D69FBD2" w:rsidR="00A62A3A" w:rsidRPr="00A62A3A"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10BFE0AE" w:rsidR="00A62A3A" w:rsidRPr="00EC570C" w:rsidRDefault="00F24774" w:rsidP="00F24774">
            <w:pPr>
              <w:spacing w:line="360" w:lineRule="exact"/>
              <w:ind w:left="630" w:hangingChars="300" w:hanging="630"/>
              <w:rPr>
                <w:rFonts w:ascii="メイリオ" w:eastAsia="メイリオ" w:hAnsi="メイリオ"/>
                <w:color w:val="FF0000"/>
                <w:sz w:val="24"/>
              </w:rPr>
            </w:pPr>
            <w:r w:rsidRPr="00EC570C">
              <w:rPr>
                <w:rFonts w:ascii="メイリオ" w:eastAsia="メイリオ" w:hAnsi="メイリオ" w:hint="eastAsia"/>
                <w:color w:val="FF0000"/>
                <w:szCs w:val="21"/>
                <w:shd w:val="clear" w:color="auto" w:fill="FFFFFF"/>
              </w:rPr>
              <w:t>例１）役員等から会員等のステークホルダーに対して、定期総会により業務執行状況を報告する機会を設け、地域住民等第三者により団体運営及び事業運営について適切な監査が行われている。</w:t>
            </w:r>
          </w:p>
          <w:p w14:paraId="3352BFFA" w14:textId="71E276FE" w:rsidR="00A62A3A" w:rsidRPr="00EC570C" w:rsidRDefault="005E330A" w:rsidP="00A62A3A">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例２）役員に報酬を支払えるようにクラブ経営をよくする</w:t>
            </w:r>
          </w:p>
          <w:p w14:paraId="3A768B1F" w14:textId="0427CE7B" w:rsidR="00A62A3A"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３）現在、役員などから構成員に対して業務執行状況を報告する機会を通じて、団体運営及び事業運営について適正な監督が行われている。今後も役員などの新陳代謝を図る仕組みの構築に取り組んで行く。</w:t>
            </w:r>
          </w:p>
          <w:p w14:paraId="2B269C54" w14:textId="77777777" w:rsidR="00A62A3A" w:rsidRDefault="00074B52" w:rsidP="00A62A3A">
            <w:pPr>
              <w:spacing w:line="360" w:lineRule="exact"/>
              <w:rPr>
                <w:rFonts w:ascii="メイリオ" w:eastAsia="メイリオ" w:hAnsi="メイリオ"/>
                <w:color w:val="FF0000"/>
                <w:szCs w:val="21"/>
              </w:rPr>
            </w:pPr>
            <w:r w:rsidRPr="00074B52">
              <w:rPr>
                <w:rFonts w:ascii="メイリオ" w:eastAsia="メイリオ" w:hAnsi="メイリオ" w:hint="eastAsia"/>
                <w:color w:val="FF0000"/>
                <w:szCs w:val="21"/>
              </w:rPr>
              <w:t>例４）適切な団体運営及び事業運営を確保するための役員等の体制を整備しています。</w:t>
            </w:r>
          </w:p>
          <w:p w14:paraId="09413805" w14:textId="39AB3F10" w:rsidR="007A0EE0" w:rsidRPr="00074B52" w:rsidRDefault="007A0EE0" w:rsidP="00A62A3A">
            <w:pPr>
              <w:spacing w:line="360" w:lineRule="exact"/>
              <w:rPr>
                <w:rFonts w:ascii="メイリオ" w:eastAsia="メイリオ" w:hAnsi="メイリオ"/>
                <w:color w:val="FF0000"/>
                <w:szCs w:val="21"/>
              </w:rPr>
            </w:pPr>
            <w:r>
              <w:rPr>
                <w:rFonts w:ascii="メイリオ" w:eastAsia="メイリオ" w:hAnsi="メイリオ" w:hint="eastAsia"/>
                <w:color w:val="FF0000"/>
                <w:szCs w:val="21"/>
              </w:rPr>
              <w:t>例５）</w:t>
            </w:r>
            <w:r w:rsidRPr="007A0EE0">
              <w:rPr>
                <w:rFonts w:ascii="メイリオ" w:eastAsia="メイリオ" w:hAnsi="メイリオ" w:hint="eastAsia"/>
                <w:color w:val="FF0000"/>
                <w:szCs w:val="21"/>
              </w:rPr>
              <w:t>各スポーツ種目より運営委員を選出し、その中で役員体制を整備している</w:t>
            </w: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12BD61D2" w:rsidR="00A62A3A" w:rsidRPr="00FF35B1" w:rsidRDefault="00953DC0" w:rsidP="00953DC0">
            <w:pPr>
              <w:spacing w:line="360" w:lineRule="exact"/>
              <w:jc w:val="center"/>
              <w:rPr>
                <w:rFonts w:ascii="メイリオ" w:eastAsia="メイリオ" w:hAnsi="メイリオ"/>
                <w:sz w:val="24"/>
                <w:shd w:val="pct15" w:color="auto" w:fill="FFFFFF"/>
              </w:rPr>
            </w:pPr>
            <w:r w:rsidRPr="00953DC0">
              <w:rPr>
                <w:rFonts w:ascii="メイリオ" w:eastAsia="メイリオ" w:hAnsi="メイリオ" w:hint="eastAsia"/>
                <w:color w:val="FF0000"/>
              </w:rPr>
              <w:t>A・B・C</w:t>
            </w: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6E9B7863" w:rsidR="00A62A3A" w:rsidRPr="00EC570C" w:rsidRDefault="00F24774" w:rsidP="00F24774">
            <w:pPr>
              <w:spacing w:line="360" w:lineRule="exact"/>
              <w:ind w:left="630" w:hangingChars="300" w:hanging="630"/>
              <w:rPr>
                <w:rFonts w:ascii="メイリオ" w:eastAsia="メイリオ" w:hAnsi="メイリオ"/>
                <w:color w:val="FF0000"/>
                <w:sz w:val="24"/>
              </w:rPr>
            </w:pPr>
            <w:r w:rsidRPr="00EC570C">
              <w:rPr>
                <w:rFonts w:ascii="メイリオ" w:eastAsia="メイリオ" w:hAnsi="メイリオ" w:hint="eastAsia"/>
                <w:color w:val="FF0000"/>
                <w:szCs w:val="21"/>
                <w:shd w:val="clear" w:color="auto" w:fill="FFFFFF"/>
              </w:rPr>
              <w:t>例１）組織として目指すべき基本方針（ミッション，ビジョン等）を明確にできていない。本年度事業計画として安定的かつ持続的な組織運営を実現するために規約改訂により基本方針を明確化し定期総会で審議する。</w:t>
            </w:r>
          </w:p>
          <w:p w14:paraId="247ED6CE" w14:textId="7A9F7ECF" w:rsidR="00A62A3A" w:rsidRPr="00EC570C" w:rsidRDefault="005E330A"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例２）クラブのマスタープランを立て、毎年振り返りを行っているが、より具体的な方策を検討する必要がある</w:t>
            </w:r>
          </w:p>
          <w:p w14:paraId="17743A01" w14:textId="45143495" w:rsidR="00A62A3A"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３）現在、安定的かつ持続的な組織運営を実現するために目指すべき基本方針（ミッション・ビジョン等）を策定し公表している。今後も目標達成のための課題を抽出し、その解決のための方策及び実行計画（PDCAサイクル）を実践可能になる為に計画を策定する。</w:t>
            </w:r>
          </w:p>
          <w:p w14:paraId="6A294504" w14:textId="77777777" w:rsidR="00A62A3A" w:rsidRDefault="00074B52" w:rsidP="00074B52">
            <w:pPr>
              <w:spacing w:line="360" w:lineRule="exact"/>
              <w:ind w:left="630" w:hangingChars="300" w:hanging="630"/>
              <w:rPr>
                <w:rFonts w:ascii="メイリオ" w:eastAsia="メイリオ" w:hAnsi="メイリオ"/>
                <w:color w:val="FF0000"/>
                <w:szCs w:val="21"/>
              </w:rPr>
            </w:pPr>
            <w:r>
              <w:rPr>
                <w:rFonts w:ascii="メイリオ" w:eastAsia="メイリオ" w:hAnsi="メイリオ" w:hint="eastAsia"/>
                <w:color w:val="FF0000"/>
                <w:szCs w:val="21"/>
              </w:rPr>
              <w:t>例４）</w:t>
            </w:r>
            <w:r w:rsidRPr="00074B52">
              <w:rPr>
                <w:rFonts w:ascii="メイリオ" w:eastAsia="メイリオ" w:hAnsi="メイリオ" w:hint="eastAsia"/>
                <w:color w:val="FF0000"/>
                <w:szCs w:val="21"/>
              </w:rPr>
              <w:t>現在、安定的かつ持続的な組織運営を実現するために基本方針（ミッション・ビジョン等）を策定し公表している。今後も目標達成のための課題を抽出し、その解決のためにPDCAサイクルを利用し実践可能な計画を策定していく。</w:t>
            </w:r>
          </w:p>
          <w:p w14:paraId="74D59F8D" w14:textId="3346E16A" w:rsidR="007A0EE0" w:rsidRPr="00074B52" w:rsidRDefault="007A0EE0" w:rsidP="00074B52">
            <w:pPr>
              <w:spacing w:line="360" w:lineRule="exact"/>
              <w:ind w:left="630" w:hangingChars="300" w:hanging="630"/>
              <w:rPr>
                <w:rFonts w:ascii="メイリオ" w:eastAsia="メイリオ" w:hAnsi="メイリオ"/>
                <w:color w:val="FF0000"/>
                <w:szCs w:val="21"/>
              </w:rPr>
            </w:pPr>
            <w:r>
              <w:rPr>
                <w:rFonts w:ascii="メイリオ" w:eastAsia="メイリオ" w:hAnsi="メイリオ" w:hint="eastAsia"/>
                <w:color w:val="FF0000"/>
                <w:szCs w:val="21"/>
              </w:rPr>
              <w:t>例５）</w:t>
            </w:r>
            <w:r w:rsidRPr="007A0EE0">
              <w:rPr>
                <w:rFonts w:ascii="メイリオ" w:eastAsia="メイリオ" w:hAnsi="メイリオ" w:hint="eastAsia"/>
                <w:color w:val="FF0000"/>
                <w:szCs w:val="21"/>
              </w:rPr>
              <w:t>スポーツ庁のアンケート調査の協力や、総会資料の中で基本方針を示し公表している</w:t>
            </w: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0A14A1F1" w:rsidR="00A62A3A" w:rsidRPr="0093098F"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6B484709" w:rsidR="00A62A3A" w:rsidRPr="00EC570C" w:rsidRDefault="00F24774" w:rsidP="00F24774">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例１）倫理規範・コンプライアンス方針を策定している。</w:t>
            </w:r>
            <w:r w:rsidRPr="00EC570C">
              <w:rPr>
                <w:rFonts w:ascii="メイリオ" w:eastAsia="メイリオ" w:hAnsi="メイリオ" w:hint="eastAsia"/>
                <w:color w:val="FF0000"/>
                <w:szCs w:val="21"/>
              </w:rPr>
              <w:br/>
            </w:r>
            <w:r w:rsidRPr="00EC570C">
              <w:rPr>
                <w:rFonts w:ascii="メイリオ" w:eastAsia="メイリオ" w:hAnsi="メイリオ" w:hint="eastAsia"/>
                <w:color w:val="FF0000"/>
                <w:szCs w:val="21"/>
                <w:shd w:val="clear" w:color="auto" w:fill="FFFFFF"/>
              </w:rPr>
              <w:t>定期的(年4回)役員・指導者向けの内部研修を実施。</w:t>
            </w:r>
            <w:r w:rsidRPr="00EC570C">
              <w:rPr>
                <w:rFonts w:ascii="メイリオ" w:eastAsia="メイリオ" w:hAnsi="メイリオ" w:hint="eastAsia"/>
                <w:color w:val="FF0000"/>
                <w:szCs w:val="21"/>
              </w:rPr>
              <w:br/>
            </w:r>
            <w:r w:rsidRPr="00EC570C">
              <w:rPr>
                <w:rFonts w:ascii="メイリオ" w:eastAsia="メイリオ" w:hAnsi="メイリオ" w:hint="eastAsia"/>
                <w:color w:val="FF0000"/>
                <w:szCs w:val="21"/>
                <w:shd w:val="clear" w:color="auto" w:fill="FFFFFF"/>
              </w:rPr>
              <w:t>クラブマネジャーは積極的に外部研修を活用し情報収集に努め、得た情報は運営委員会で共有している。</w:t>
            </w:r>
          </w:p>
          <w:p w14:paraId="51DB88DC" w14:textId="3EF7E494" w:rsidR="00A62A3A" w:rsidRPr="00EC570C" w:rsidRDefault="005E330A" w:rsidP="00A62A3A">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例２）今後はコンプライアンス教育を実施していく為に、研修会への参加を行う</w:t>
            </w:r>
          </w:p>
          <w:p w14:paraId="6B90DC94" w14:textId="323F6A3C" w:rsidR="00A62A3A"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lastRenderedPageBreak/>
              <w:t>例３）今後、競技者に対して暴力行為などが行われない環境の整備、組織の意見決定に係わる役員などへ、法令上の権限及び責任（法的手段等）についての教育及び研修に取り組んで行く。</w:t>
            </w:r>
          </w:p>
          <w:p w14:paraId="2C8130AA" w14:textId="77777777" w:rsidR="00A62A3A" w:rsidRDefault="00074B52" w:rsidP="00074B52">
            <w:pPr>
              <w:spacing w:line="360" w:lineRule="exact"/>
              <w:ind w:left="630" w:hangingChars="300" w:hanging="630"/>
              <w:rPr>
                <w:rFonts w:ascii="メイリオ" w:eastAsia="メイリオ" w:hAnsi="メイリオ"/>
                <w:color w:val="FF0000"/>
              </w:rPr>
            </w:pPr>
            <w:r w:rsidRPr="00074B52">
              <w:rPr>
                <w:rFonts w:ascii="メイリオ" w:eastAsia="メイリオ" w:hAnsi="メイリオ" w:hint="eastAsia"/>
                <w:color w:val="FF0000"/>
              </w:rPr>
              <w:t>例４）神奈川県や他の研修への参加及び参加者から団体内部へフィードバックしている。今後も地域住民や保護者皆様と共有・協働しながら活動していく。</w:t>
            </w:r>
          </w:p>
          <w:p w14:paraId="175F66DC" w14:textId="1D562DDA" w:rsidR="007A0EE0" w:rsidRPr="00074B52" w:rsidRDefault="007A0EE0" w:rsidP="00074B52">
            <w:pPr>
              <w:spacing w:line="360" w:lineRule="exact"/>
              <w:ind w:left="630" w:hangingChars="300" w:hanging="630"/>
              <w:rPr>
                <w:rFonts w:ascii="メイリオ" w:eastAsia="メイリオ" w:hAnsi="メイリオ"/>
                <w:color w:val="FF0000"/>
              </w:rPr>
            </w:pPr>
            <w:r>
              <w:rPr>
                <w:rFonts w:ascii="メイリオ" w:eastAsia="メイリオ" w:hAnsi="メイリオ" w:hint="eastAsia"/>
                <w:color w:val="FF0000"/>
              </w:rPr>
              <w:t>例５）</w:t>
            </w:r>
            <w:r w:rsidRPr="007A0EE0">
              <w:rPr>
                <w:rFonts w:ascii="メイリオ" w:eastAsia="メイリオ" w:hAnsi="メイリオ" w:hint="eastAsia"/>
                <w:color w:val="FF0000"/>
              </w:rPr>
              <w:t>神奈川県やスポーツ協会などの研修への参加や情報を提供して、参加者からの報告を共有している</w:t>
            </w: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lastRenderedPageBreak/>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2E40AFB6" w:rsidR="00A62A3A" w:rsidRPr="00FF35B1"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6E3098F0" w:rsidR="00A62A3A" w:rsidRPr="00EC570C" w:rsidRDefault="00F24774" w:rsidP="00F24774">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例１）倫理規範・コンプライアンス方針を策定し、前項の内部研修により、運営委員会内部で共有し、各種目定期活動において競技者(会員)へ周知している。</w:t>
            </w:r>
          </w:p>
          <w:p w14:paraId="1B2A673A" w14:textId="5CF504C7" w:rsidR="00A62A3A" w:rsidRPr="00EC570C" w:rsidRDefault="005E330A" w:rsidP="00A62A3A">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例２）今後は研修会への参加を積極的に実施推奨していく</w:t>
            </w:r>
          </w:p>
          <w:p w14:paraId="129F9B80" w14:textId="7090F584" w:rsidR="00F24774" w:rsidRPr="00CC3BA1" w:rsidRDefault="00CC3BA1" w:rsidP="00CC3BA1">
            <w:pPr>
              <w:spacing w:line="360" w:lineRule="exact"/>
              <w:ind w:left="630" w:hangingChars="300" w:hanging="630"/>
              <w:rPr>
                <w:rFonts w:ascii="メイリオ" w:eastAsia="メイリオ" w:hAnsi="メイリオ"/>
              </w:rPr>
            </w:pPr>
            <w:r w:rsidRPr="00EC570C">
              <w:rPr>
                <w:rFonts w:ascii="メイリオ" w:eastAsia="メイリオ" w:hAnsi="メイリオ" w:hint="eastAsia"/>
                <w:color w:val="FF0000"/>
                <w:szCs w:val="21"/>
                <w:shd w:val="clear" w:color="auto" w:fill="FFFFFF"/>
              </w:rPr>
              <w:t>例３）今後、コンプライアンス教育の企画・実施に当たっては具体的な事例を取り上げた教育及び研修会に取り組んで行く。</w:t>
            </w:r>
          </w:p>
          <w:p w14:paraId="75D360FA" w14:textId="77777777" w:rsidR="00F24774" w:rsidRDefault="00074B52" w:rsidP="00074B52">
            <w:pPr>
              <w:spacing w:line="360" w:lineRule="exact"/>
              <w:ind w:left="630" w:hangingChars="300" w:hanging="630"/>
              <w:rPr>
                <w:rFonts w:ascii="メイリオ" w:eastAsia="メイリオ" w:hAnsi="メイリオ"/>
                <w:color w:val="FF0000"/>
              </w:rPr>
            </w:pPr>
            <w:r w:rsidRPr="00074B52">
              <w:rPr>
                <w:rFonts w:ascii="メイリオ" w:eastAsia="メイリオ" w:hAnsi="メイリオ" w:hint="eastAsia"/>
                <w:color w:val="FF0000"/>
              </w:rPr>
              <w:t>例４）指導者は講習会を受けていますが、競技者及び保護者は年に１回程度の研修会を開催にとどまり、今後更に定期的に実施していく</w:t>
            </w:r>
          </w:p>
          <w:p w14:paraId="49BA7A03" w14:textId="5334DF29" w:rsidR="007A0EE0" w:rsidRPr="00074B52" w:rsidRDefault="007A0EE0" w:rsidP="00074B52">
            <w:pPr>
              <w:spacing w:line="360" w:lineRule="exact"/>
              <w:ind w:left="630" w:hangingChars="300" w:hanging="630"/>
              <w:rPr>
                <w:rFonts w:ascii="メイリオ" w:eastAsia="メイリオ" w:hAnsi="メイリオ"/>
                <w:color w:val="FF0000"/>
              </w:rPr>
            </w:pPr>
            <w:r>
              <w:rPr>
                <w:rFonts w:ascii="メイリオ" w:eastAsia="メイリオ" w:hAnsi="メイリオ" w:hint="eastAsia"/>
                <w:color w:val="FF0000"/>
              </w:rPr>
              <w:t>例５）</w:t>
            </w:r>
            <w:r w:rsidRPr="007A0EE0">
              <w:rPr>
                <w:rFonts w:ascii="メイリオ" w:eastAsia="メイリオ" w:hAnsi="メイリオ" w:hint="eastAsia"/>
                <w:color w:val="FF0000"/>
              </w:rPr>
              <w:t>指導者は各スポーツ団体で教育を受けているが、保護者や参加者へは今後研修など参加を促したいと思う。</w:t>
            </w: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4CA805D4" w:rsidR="00A62A3A" w:rsidRPr="00FF35B1"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4795C70A" w:rsidR="00A62A3A" w:rsidRPr="00EC570C" w:rsidRDefault="00F24774" w:rsidP="00F24774">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例１）公正な会計原則を遵守するため、運営委員会での報告が定例化し、支出に関する領収書その他証憑の保存を徹底し財産の独立管理の徹底を図るとともに、地域住民等第三者により会計監査されている。</w:t>
            </w:r>
          </w:p>
          <w:p w14:paraId="1095EDB9" w14:textId="2696F59D" w:rsidR="00A62A3A" w:rsidRPr="00EC570C" w:rsidRDefault="005E330A" w:rsidP="00A62A3A">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例２）1人で担当するのではなく複数人で管理と処理を行うようにしている</w:t>
            </w:r>
          </w:p>
          <w:p w14:paraId="0AE6A0F1" w14:textId="0E3765FF" w:rsidR="00A62A3A"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例３）現在、日常的な情報の共有・連携体制の構築に取り組んでいる。今後も継続していきたい。</w:t>
            </w:r>
          </w:p>
          <w:p w14:paraId="0498308E" w14:textId="77777777" w:rsidR="00A62A3A" w:rsidRDefault="00074B52" w:rsidP="00074B52">
            <w:pPr>
              <w:spacing w:line="360" w:lineRule="exact"/>
              <w:ind w:left="630" w:hangingChars="300" w:hanging="630"/>
              <w:rPr>
                <w:rFonts w:ascii="メイリオ" w:eastAsia="メイリオ" w:hAnsi="メイリオ"/>
                <w:color w:val="FF0000"/>
              </w:rPr>
            </w:pPr>
            <w:r>
              <w:rPr>
                <w:rFonts w:ascii="メイリオ" w:eastAsia="メイリオ" w:hAnsi="メイリオ" w:hint="eastAsia"/>
                <w:color w:val="FF0000"/>
              </w:rPr>
              <w:t>例４）</w:t>
            </w:r>
            <w:r w:rsidRPr="00074B52">
              <w:rPr>
                <w:rFonts w:ascii="メイリオ" w:eastAsia="メイリオ" w:hAnsi="メイリオ" w:hint="eastAsia"/>
                <w:color w:val="FF0000"/>
              </w:rPr>
              <w:t>１名の監事による監査を定期的に行っており公正な会計処理を遵守していますが、今後は外部監査を含めるように検討していく</w:t>
            </w:r>
          </w:p>
          <w:p w14:paraId="6BAECE30" w14:textId="6B1ABA39" w:rsidR="007A0EE0" w:rsidRPr="00FF35B1" w:rsidRDefault="007A0EE0" w:rsidP="00074B52">
            <w:pPr>
              <w:spacing w:line="360" w:lineRule="exact"/>
              <w:ind w:left="630" w:hangingChars="300" w:hanging="630"/>
              <w:rPr>
                <w:rFonts w:ascii="メイリオ" w:eastAsia="メイリオ" w:hAnsi="メイリオ"/>
              </w:rPr>
            </w:pPr>
            <w:r w:rsidRPr="007A0EE0">
              <w:rPr>
                <w:rFonts w:ascii="メイリオ" w:eastAsia="メイリオ" w:hAnsi="メイリオ" w:hint="eastAsia"/>
                <w:color w:val="FF0000"/>
              </w:rPr>
              <w:t>例５）財務局長を配置し、年1度の総会で運営委員に報告と監事による監査を行い会計報告を開示している。</w:t>
            </w: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6F8A925C" w:rsidR="00A62A3A" w:rsidRPr="00FF35B1" w:rsidRDefault="00953DC0" w:rsidP="00953DC0">
            <w:pPr>
              <w:spacing w:line="360" w:lineRule="auto"/>
              <w:jc w:val="center"/>
              <w:rPr>
                <w:rFonts w:ascii="メイリオ" w:eastAsia="メイリオ" w:hAnsi="メイリオ"/>
              </w:rPr>
            </w:pPr>
            <w:r w:rsidRPr="00953DC0">
              <w:rPr>
                <w:rFonts w:ascii="メイリオ" w:eastAsia="メイリオ" w:hAnsi="メイリオ" w:hint="eastAsia"/>
                <w:color w:val="FF0000"/>
              </w:rPr>
              <w:t>A・B・C</w:t>
            </w: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645C0960" w:rsidR="008900EE" w:rsidRPr="00EC570C" w:rsidRDefault="00F24774" w:rsidP="00F24774">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例１）会費会員制による運営を原則とした県助成金を得ているが、現状は会費徴収を停止している。県ガイドラインを遵守し、会費徴収を2023年度より再開予定。</w:t>
            </w:r>
          </w:p>
          <w:p w14:paraId="0E4BB6DD" w14:textId="608233E7" w:rsidR="008900EE" w:rsidRPr="00EC570C" w:rsidRDefault="005E330A" w:rsidP="008900EE">
            <w:pPr>
              <w:spacing w:line="360" w:lineRule="exact"/>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t>例２）特別会計ようの講座を作成し、全てのやりとりを記録に残している</w:t>
            </w:r>
          </w:p>
          <w:p w14:paraId="09B2E5A6" w14:textId="369047D2" w:rsidR="008900EE" w:rsidRPr="00EC570C" w:rsidRDefault="00CC3BA1" w:rsidP="00CC3BA1">
            <w:pPr>
              <w:spacing w:line="360" w:lineRule="exact"/>
              <w:ind w:left="630" w:hangingChars="300" w:hanging="630"/>
              <w:rPr>
                <w:rFonts w:ascii="メイリオ" w:eastAsia="メイリオ" w:hAnsi="メイリオ"/>
                <w:color w:val="FF0000"/>
              </w:rPr>
            </w:pPr>
            <w:r w:rsidRPr="00EC570C">
              <w:rPr>
                <w:rFonts w:ascii="メイリオ" w:eastAsia="メイリオ" w:hAnsi="メイリオ" w:hint="eastAsia"/>
                <w:color w:val="FF0000"/>
                <w:szCs w:val="21"/>
                <w:shd w:val="clear" w:color="auto" w:fill="FFFFFF"/>
              </w:rPr>
              <w:lastRenderedPageBreak/>
              <w:t>例３）ガイドライン等の内容を十分に確認し、遵守すべき事項が組織運営の業務プロセスにおいて適切に実行している。今後も会計方針、手続き等のガイドラインに従い取り組んで行く。</w:t>
            </w:r>
          </w:p>
          <w:p w14:paraId="103B7075" w14:textId="77777777" w:rsidR="008900EE" w:rsidRDefault="00074B52" w:rsidP="00074B52">
            <w:pPr>
              <w:spacing w:line="360" w:lineRule="exact"/>
              <w:ind w:left="630" w:hangingChars="300" w:hanging="630"/>
              <w:rPr>
                <w:rFonts w:ascii="メイリオ" w:eastAsia="メイリオ" w:hAnsi="メイリオ"/>
                <w:color w:val="FF0000"/>
              </w:rPr>
            </w:pPr>
            <w:r w:rsidRPr="00074B52">
              <w:rPr>
                <w:rFonts w:ascii="メイリオ" w:eastAsia="メイリオ" w:hAnsi="メイリオ" w:hint="eastAsia"/>
                <w:color w:val="FF0000"/>
              </w:rPr>
              <w:t>例４）国庫補助金等を使用したことはないが、今後使用する際は公的機関が定める法令、ガイドライン等を遵守していく</w:t>
            </w:r>
          </w:p>
          <w:p w14:paraId="06BFBA22" w14:textId="307E25E5" w:rsidR="007A0EE0" w:rsidRPr="00074B52" w:rsidRDefault="007A0EE0" w:rsidP="00074B52">
            <w:pPr>
              <w:spacing w:line="360" w:lineRule="exact"/>
              <w:ind w:left="630" w:hangingChars="300" w:hanging="630"/>
              <w:rPr>
                <w:rFonts w:ascii="メイリオ" w:eastAsia="メイリオ" w:hAnsi="メイリオ"/>
                <w:color w:val="FF0000"/>
              </w:rPr>
            </w:pPr>
            <w:r>
              <w:rPr>
                <w:rFonts w:ascii="メイリオ" w:eastAsia="メイリオ" w:hAnsi="メイリオ" w:hint="eastAsia"/>
                <w:color w:val="FF0000"/>
              </w:rPr>
              <w:t>例５）</w:t>
            </w:r>
            <w:r w:rsidRPr="007A0EE0">
              <w:rPr>
                <w:rFonts w:ascii="メイリオ" w:eastAsia="メイリオ" w:hAnsi="メイリオ" w:hint="eastAsia"/>
                <w:color w:val="FF0000"/>
              </w:rPr>
              <w:t>県スポーツ指導者協議会の助成金などを得ているが、財務局及びクラブマネジャーで、法令、ガイドラインを尊守し、報告書の作成に関して、毎月の運営委員会で報告をしている。</w:t>
            </w:r>
          </w:p>
        </w:tc>
      </w:tr>
    </w:tbl>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41CDE3DC" w:rsidR="00A62A3A" w:rsidRPr="00FF35B1" w:rsidRDefault="00953DC0" w:rsidP="00953DC0">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34442115" w:rsidR="00A62A3A" w:rsidRPr="00EC570C" w:rsidRDefault="00F24774" w:rsidP="00F24774">
            <w:pPr>
              <w:spacing w:line="360" w:lineRule="exact"/>
              <w:ind w:left="630" w:hangingChars="300" w:hanging="630"/>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例１）会計処理の内容について，会計担当(運営委員)と監査担当(地域住民等第三者)は別の者が行う監査体制を明確にしている。</w:t>
            </w:r>
          </w:p>
          <w:p w14:paraId="692A4B12" w14:textId="77777777" w:rsidR="005E330A" w:rsidRPr="00EC570C" w:rsidRDefault="005E330A" w:rsidP="005E330A">
            <w:pPr>
              <w:spacing w:line="360" w:lineRule="exact"/>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例２）複数人でのチェックと団体外部の監事を配置している。</w:t>
            </w:r>
          </w:p>
          <w:p w14:paraId="73D76FC2" w14:textId="5ABF1B8E" w:rsidR="00A62A3A" w:rsidRPr="00EC570C" w:rsidRDefault="00CC3BA1" w:rsidP="00CC3BA1">
            <w:pPr>
              <w:spacing w:line="360" w:lineRule="exact"/>
              <w:ind w:left="630" w:hangingChars="300" w:hanging="630"/>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例３）現在、ダブルチェック体制を実施しており、計理担当と監査担当を明確にしている。今後は税理士、公認会計士等による外部監査を導入していきたい。</w:t>
            </w:r>
          </w:p>
          <w:p w14:paraId="4AB2534B" w14:textId="77777777" w:rsidR="00A62A3A" w:rsidRDefault="00074B52" w:rsidP="00A62A3A">
            <w:pPr>
              <w:spacing w:line="360" w:lineRule="exact"/>
              <w:rPr>
                <w:rFonts w:ascii="メイリオ" w:eastAsia="メイリオ" w:hAnsi="メイリオ"/>
                <w:color w:val="FF0000"/>
              </w:rPr>
            </w:pPr>
            <w:r w:rsidRPr="00074B52">
              <w:rPr>
                <w:rFonts w:ascii="メイリオ" w:eastAsia="メイリオ" w:hAnsi="メイリオ" w:hint="eastAsia"/>
                <w:color w:val="FF0000"/>
              </w:rPr>
              <w:t>例４）内部監査人を置いているが、今後は外部監査人を置くことを検討する。</w:t>
            </w:r>
          </w:p>
          <w:p w14:paraId="779015FE" w14:textId="10E65A42" w:rsidR="007A0EE0" w:rsidRPr="00074B52" w:rsidRDefault="007A0EE0" w:rsidP="007A0EE0">
            <w:pPr>
              <w:spacing w:line="360" w:lineRule="exact"/>
              <w:ind w:left="630" w:hangingChars="300" w:hanging="630"/>
              <w:rPr>
                <w:rFonts w:ascii="メイリオ" w:eastAsia="メイリオ" w:hAnsi="メイリオ"/>
              </w:rPr>
            </w:pPr>
            <w:r w:rsidRPr="007A0EE0">
              <w:rPr>
                <w:rFonts w:ascii="メイリオ" w:eastAsia="メイリオ" w:hAnsi="メイリオ" w:hint="eastAsia"/>
                <w:color w:val="FF0000"/>
              </w:rPr>
              <w:t>例５）毎月の運営委員会で役員及び運営委員に会計状況を報告をしている。また監査体制を明確にしている。</w:t>
            </w: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1387E1E3" w:rsidR="00A62A3A" w:rsidRPr="00FF35B1" w:rsidRDefault="00EA6CF3" w:rsidP="00EA6CF3">
            <w:pPr>
              <w:spacing w:line="360" w:lineRule="exact"/>
              <w:jc w:val="center"/>
              <w:rPr>
                <w:rFonts w:ascii="メイリオ" w:eastAsia="メイリオ" w:hAnsi="メイリオ"/>
              </w:rPr>
            </w:pPr>
            <w:r w:rsidRPr="00953DC0">
              <w:rPr>
                <w:rFonts w:ascii="メイリオ" w:eastAsia="メイリオ" w:hAnsi="メイリオ" w:hint="eastAsia"/>
                <w:color w:val="FF0000"/>
              </w:rPr>
              <w:t>A・B・C</w:t>
            </w: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5F41F5F3" w:rsidR="00A62A3A" w:rsidRPr="00EC570C" w:rsidRDefault="00F24774" w:rsidP="00F24774">
            <w:pPr>
              <w:spacing w:line="360" w:lineRule="exact"/>
              <w:ind w:left="630" w:hangingChars="300" w:hanging="630"/>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例１）事業報告・収支報告・役員選任等の業務執行状況は、定期総会において会員等のステークホルダーに報告している。また、県助成金管理を行う市管理団体へ総会議案書・議事録をもって報告している。</w:t>
            </w:r>
          </w:p>
          <w:p w14:paraId="22BE4B46" w14:textId="0F96F837" w:rsidR="00A62A3A" w:rsidRPr="00EC570C" w:rsidRDefault="005E330A" w:rsidP="005E330A">
            <w:pPr>
              <w:spacing w:line="360" w:lineRule="exact"/>
              <w:ind w:left="630" w:hangingChars="300" w:hanging="630"/>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例２）ホームページにて会計報告等を掲載しており、事務所にはいつでも閲覧できるようにしてある</w:t>
            </w:r>
          </w:p>
          <w:p w14:paraId="2E6A29BA" w14:textId="1238889D" w:rsidR="00A62A3A" w:rsidRPr="00EC570C" w:rsidRDefault="00CC3BA1" w:rsidP="00EC570C">
            <w:pPr>
              <w:spacing w:line="360" w:lineRule="exact"/>
              <w:ind w:left="630" w:hangingChars="300" w:hanging="630"/>
              <w:rPr>
                <w:rFonts w:ascii="メイリオ" w:eastAsia="メイリオ" w:hAnsi="メイリオ"/>
                <w:color w:val="FF0000"/>
                <w:szCs w:val="21"/>
                <w:shd w:val="clear" w:color="auto" w:fill="FFFFFF"/>
              </w:rPr>
            </w:pPr>
            <w:r w:rsidRPr="00EC570C">
              <w:rPr>
                <w:rFonts w:ascii="メイリオ" w:eastAsia="メイリオ" w:hAnsi="メイリオ" w:hint="eastAsia"/>
                <w:color w:val="FF0000"/>
                <w:szCs w:val="21"/>
                <w:shd w:val="clear" w:color="auto" w:fill="FFFFFF"/>
              </w:rPr>
              <w:t>例３）現在、年度ごとの収支報告は窓口で開示している。今後はウェブサイト等での開示に取り組んで行く。</w:t>
            </w:r>
          </w:p>
          <w:p w14:paraId="6C2E5249" w14:textId="60B069E5" w:rsidR="00130C90" w:rsidRPr="00130C90" w:rsidRDefault="00130C90" w:rsidP="00130C90">
            <w:pPr>
              <w:spacing w:line="360" w:lineRule="exact"/>
              <w:ind w:left="630" w:hangingChars="300" w:hanging="630"/>
              <w:rPr>
                <w:rFonts w:ascii="メイリオ" w:eastAsia="メイリオ" w:hAnsi="メイリオ"/>
                <w:color w:val="FF0000"/>
              </w:rPr>
            </w:pPr>
            <w:r w:rsidRPr="00130C90">
              <w:rPr>
                <w:rFonts w:ascii="メイリオ" w:eastAsia="メイリオ" w:hAnsi="メイリオ" w:hint="eastAsia"/>
                <w:color w:val="FF0000"/>
              </w:rPr>
              <w:t>例４）任意団体のため、現在情報開示していないが、定期総会の資料を必要とされた際に開示している。今後の法人化に向けて体制を整えていく</w:t>
            </w:r>
          </w:p>
          <w:p w14:paraId="2C853C86" w14:textId="45105BD4" w:rsidR="007A0EE0" w:rsidRPr="007A0EE0" w:rsidRDefault="007A0EE0" w:rsidP="007A0EE0">
            <w:pPr>
              <w:spacing w:line="360" w:lineRule="exact"/>
              <w:rPr>
                <w:rFonts w:ascii="メイリオ" w:eastAsia="メイリオ" w:hAnsi="メイリオ"/>
                <w:color w:val="FF0000"/>
              </w:rPr>
            </w:pPr>
            <w:r w:rsidRPr="007A0EE0">
              <w:rPr>
                <w:rFonts w:ascii="メイリオ" w:eastAsia="メイリオ" w:hAnsi="メイリオ" w:hint="eastAsia"/>
                <w:color w:val="FF0000"/>
              </w:rPr>
              <w:t>例５）事業報告、収支報告、役員選任等の業務執行状況は総会において報告を行っている。</w:t>
            </w:r>
          </w:p>
          <w:p w14:paraId="604C7EAD" w14:textId="0E6F9E93" w:rsidR="00CC3BA1" w:rsidRPr="00130C90" w:rsidRDefault="007A0EE0" w:rsidP="007A0EE0">
            <w:pPr>
              <w:pStyle w:val="af"/>
              <w:spacing w:line="360" w:lineRule="exact"/>
              <w:ind w:left="720"/>
              <w:rPr>
                <w:rFonts w:ascii="メイリオ" w:eastAsia="メイリオ" w:hAnsi="メイリオ"/>
                <w:shd w:val="pct15" w:color="auto" w:fill="FFFFFF"/>
              </w:rPr>
            </w:pPr>
            <w:r w:rsidRPr="007A0EE0">
              <w:rPr>
                <w:rFonts w:ascii="メイリオ" w:eastAsia="メイリオ" w:hAnsi="メイリオ" w:hint="eastAsia"/>
                <w:color w:val="FF0000"/>
              </w:rPr>
              <w:t>市管理団体へ総会議案書をもって報告をしている。</w:t>
            </w: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12AB4E9C" w:rsidR="00A62A3A" w:rsidRPr="00FF35B1" w:rsidRDefault="00953DC0" w:rsidP="00953DC0">
            <w:pPr>
              <w:spacing w:line="360" w:lineRule="exact"/>
              <w:jc w:val="center"/>
              <w:rPr>
                <w:rFonts w:ascii="メイリオ" w:eastAsia="メイリオ" w:hAnsi="メイリオ"/>
                <w:shd w:val="pct15" w:color="auto" w:fill="FFFFFF"/>
              </w:rPr>
            </w:pPr>
            <w:r w:rsidRPr="00953DC0">
              <w:rPr>
                <w:rFonts w:ascii="メイリオ" w:eastAsia="メイリオ" w:hAnsi="メイリオ" w:hint="eastAsia"/>
                <w:color w:val="FF0000"/>
              </w:rPr>
              <w:t>A・B・C</w:t>
            </w: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0247ADF" w:rsidR="00A62A3A" w:rsidRPr="00EC570C" w:rsidRDefault="00F24774" w:rsidP="00A62A3A">
            <w:pPr>
              <w:spacing w:line="360" w:lineRule="exact"/>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例１）活動状況を地域自治会ウェブサイトにおいて、積極的に情報開示を行っている。</w:t>
            </w:r>
          </w:p>
          <w:p w14:paraId="1A26D308" w14:textId="215AFEAE" w:rsidR="00A62A3A" w:rsidRPr="00EC570C" w:rsidRDefault="005E330A" w:rsidP="00A62A3A">
            <w:pPr>
              <w:spacing w:line="360" w:lineRule="exact"/>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t>例２）ホームページに掲載</w:t>
            </w:r>
          </w:p>
          <w:p w14:paraId="54FBAACE" w14:textId="599FF7F9" w:rsidR="00A62A3A" w:rsidRPr="00EC570C" w:rsidRDefault="00CC3BA1" w:rsidP="00CC3BA1">
            <w:pPr>
              <w:spacing w:line="360" w:lineRule="exact"/>
              <w:ind w:left="630" w:hangingChars="300" w:hanging="630"/>
              <w:rPr>
                <w:rFonts w:ascii="メイリオ" w:eastAsia="メイリオ" w:hAnsi="メイリオ"/>
                <w:color w:val="FF0000"/>
                <w:shd w:val="pct15" w:color="auto" w:fill="FFFFFF"/>
              </w:rPr>
            </w:pPr>
            <w:r w:rsidRPr="00EC570C">
              <w:rPr>
                <w:rFonts w:ascii="メイリオ" w:eastAsia="メイリオ" w:hAnsi="メイリオ" w:hint="eastAsia"/>
                <w:color w:val="FF0000"/>
                <w:szCs w:val="21"/>
                <w:shd w:val="clear" w:color="auto" w:fill="FFFFFF"/>
              </w:rPr>
              <w:lastRenderedPageBreak/>
              <w:t>例３）現在、組織運営等の開示は会報等で開示している。今後はウェブサイトでの開示に取り組んで行く。</w:t>
            </w:r>
          </w:p>
          <w:p w14:paraId="726B21A2" w14:textId="75753CE3" w:rsidR="00130C90" w:rsidRPr="00130C90" w:rsidRDefault="00130C90" w:rsidP="00130C90">
            <w:pPr>
              <w:spacing w:line="360" w:lineRule="exact"/>
              <w:rPr>
                <w:rFonts w:ascii="メイリオ" w:eastAsia="メイリオ" w:hAnsi="メイリオ"/>
                <w:color w:val="FF0000"/>
              </w:rPr>
            </w:pPr>
            <w:r w:rsidRPr="00130C90">
              <w:rPr>
                <w:rFonts w:ascii="メイリオ" w:eastAsia="メイリオ" w:hAnsi="メイリオ" w:hint="eastAsia"/>
                <w:color w:val="FF0000"/>
              </w:rPr>
              <w:t>例４）活動状況をホームページ・SNS・広報紙を活用し、積極的な開示を行っている</w:t>
            </w:r>
          </w:p>
          <w:p w14:paraId="70154239" w14:textId="60633F96" w:rsidR="00A62A3A" w:rsidRPr="00130C90" w:rsidRDefault="007A0EE0" w:rsidP="00A62A3A">
            <w:pPr>
              <w:spacing w:line="360" w:lineRule="exact"/>
              <w:rPr>
                <w:rFonts w:ascii="メイリオ" w:eastAsia="メイリオ" w:hAnsi="メイリオ"/>
                <w:shd w:val="pct15" w:color="auto" w:fill="FFFFFF"/>
              </w:rPr>
            </w:pPr>
            <w:r w:rsidRPr="007A0EE0">
              <w:rPr>
                <w:rFonts w:ascii="メイリオ" w:eastAsia="メイリオ" w:hAnsi="メイリオ" w:hint="eastAsia"/>
                <w:color w:val="FF0000"/>
              </w:rPr>
              <w:t>例５）活動状況や内容をホームページ、市のスポーツ課などを通して開示を行っている。</w:t>
            </w:r>
          </w:p>
        </w:tc>
      </w:tr>
      <w:tr w:rsidR="00BC224E" w:rsidRPr="00BC224E" w14:paraId="73BA3CD0" w14:textId="77777777" w:rsidTr="00752E11">
        <w:tc>
          <w:tcPr>
            <w:tcW w:w="9067" w:type="dxa"/>
            <w:gridSpan w:val="2"/>
          </w:tcPr>
          <w:p w14:paraId="157CE718" w14:textId="2D64513F" w:rsidR="00A62A3A" w:rsidRPr="00BC224E" w:rsidRDefault="00A62A3A" w:rsidP="00A62A3A">
            <w:pPr>
              <w:widowControl/>
              <w:spacing w:line="360" w:lineRule="exact"/>
              <w:ind w:left="240" w:hangingChars="100" w:hanging="240"/>
              <w:jc w:val="left"/>
              <w:rPr>
                <w:rFonts w:ascii="メイリオ" w:eastAsia="メイリオ" w:hAnsi="メイリオ"/>
                <w:b/>
                <w:color w:val="00B050"/>
                <w:sz w:val="24"/>
              </w:rPr>
            </w:pPr>
            <w:r w:rsidRPr="00BC224E">
              <w:rPr>
                <w:rFonts w:ascii="メイリオ" w:eastAsia="メイリオ" w:hAnsi="メイリオ" w:hint="eastAsia"/>
                <w:b/>
                <w:color w:val="00B050"/>
                <w:sz w:val="24"/>
              </w:rPr>
              <w:lastRenderedPageBreak/>
              <w:t>原則6 高いレベルのガバナンスの確保が求められると</w:t>
            </w:r>
            <w:r w:rsidR="00361B60" w:rsidRPr="00BC224E">
              <w:rPr>
                <w:rFonts w:ascii="メイリオ" w:eastAsia="メイリオ" w:hAnsi="メイリオ" w:hint="eastAsia"/>
                <w:b/>
                <w:color w:val="00B050"/>
                <w:sz w:val="24"/>
              </w:rPr>
              <w:t>自ら</w:t>
            </w:r>
            <w:r w:rsidRPr="00BC224E">
              <w:rPr>
                <w:rFonts w:ascii="メイリオ" w:eastAsia="メイリオ" w:hAnsi="メイリオ" w:hint="eastAsia"/>
                <w:b/>
                <w:color w:val="00B050"/>
                <w:sz w:val="24"/>
              </w:rPr>
              <w:t>判断する場合，ガバナンスコード＜NF向け＞の個別の規定についても，その遵守状況について自己説明及び公表を行うべきである。</w:t>
            </w:r>
          </w:p>
        </w:tc>
      </w:tr>
      <w:tr w:rsidR="00BC224E" w:rsidRPr="00BC224E" w14:paraId="6183BEA7" w14:textId="77777777" w:rsidTr="00752E11">
        <w:tc>
          <w:tcPr>
            <w:tcW w:w="9067" w:type="dxa"/>
            <w:gridSpan w:val="2"/>
          </w:tcPr>
          <w:p w14:paraId="24B8D302" w14:textId="1D70DF5E" w:rsidR="00A62A3A" w:rsidRPr="00BC224E" w:rsidRDefault="00A62A3A" w:rsidP="00A62A3A">
            <w:pPr>
              <w:spacing w:line="360" w:lineRule="exact"/>
              <w:rPr>
                <w:rFonts w:ascii="メイリオ" w:eastAsia="メイリオ" w:hAnsi="メイリオ"/>
                <w:color w:val="00B050"/>
                <w:sz w:val="24"/>
                <w:shd w:val="pct15" w:color="auto" w:fill="FFFFFF"/>
              </w:rPr>
            </w:pPr>
            <w:r w:rsidRPr="00BC224E">
              <w:rPr>
                <w:rFonts w:ascii="メイリオ" w:eastAsia="メイリオ" w:hAnsi="メイリオ" w:hint="eastAsia"/>
                <w:color w:val="00B050"/>
                <w:sz w:val="24"/>
              </w:rPr>
              <w:t>自らに適用することが必要と考えるガバナンスコード＜NF向け＞の規定があるか（ある場合は下欄に記述）</w:t>
            </w:r>
          </w:p>
        </w:tc>
      </w:tr>
      <w:tr w:rsidR="00BC224E" w:rsidRPr="00BC224E" w14:paraId="608A2F14" w14:textId="77777777" w:rsidTr="00752E11">
        <w:tc>
          <w:tcPr>
            <w:tcW w:w="7792" w:type="dxa"/>
          </w:tcPr>
          <w:p w14:paraId="1635FF16" w14:textId="1E333E22"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原則■について</w:t>
            </w:r>
          </w:p>
        </w:tc>
        <w:tc>
          <w:tcPr>
            <w:tcW w:w="1275" w:type="dxa"/>
          </w:tcPr>
          <w:p w14:paraId="3087B07B" w14:textId="22576F3A" w:rsidR="00A62A3A" w:rsidRPr="00BC224E" w:rsidRDefault="00953DC0" w:rsidP="00953DC0">
            <w:pPr>
              <w:spacing w:line="360" w:lineRule="exact"/>
              <w:jc w:val="center"/>
              <w:rPr>
                <w:rFonts w:ascii="メイリオ" w:eastAsia="メイリオ" w:hAnsi="メイリオ"/>
                <w:color w:val="00B050"/>
                <w:sz w:val="24"/>
              </w:rPr>
            </w:pPr>
            <w:r w:rsidRPr="00BC224E">
              <w:rPr>
                <w:rFonts w:ascii="メイリオ" w:eastAsia="メイリオ" w:hAnsi="メイリオ" w:hint="eastAsia"/>
                <w:color w:val="00B050"/>
              </w:rPr>
              <w:t>A・B・C</w:t>
            </w:r>
          </w:p>
        </w:tc>
      </w:tr>
      <w:tr w:rsidR="00BC224E" w:rsidRPr="00BC224E" w14:paraId="73EB8CAA" w14:textId="77777777" w:rsidTr="00752E11">
        <w:tc>
          <w:tcPr>
            <w:tcW w:w="9067" w:type="dxa"/>
            <w:gridSpan w:val="2"/>
          </w:tcPr>
          <w:p w14:paraId="179F9974" w14:textId="2A8BCF7B"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（現在の取組状況，今後改善に取り組む事項等）</w:t>
            </w:r>
          </w:p>
          <w:p w14:paraId="4EDCE1C4" w14:textId="3C44762D" w:rsidR="00A62A3A" w:rsidRPr="00BC224E" w:rsidRDefault="00F24774"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例１）対応なし</w:t>
            </w:r>
          </w:p>
          <w:p w14:paraId="075B3D78" w14:textId="75A7F13F" w:rsidR="00A57EA2" w:rsidRPr="00BC224E" w:rsidRDefault="00A57EA2" w:rsidP="00A57EA2">
            <w:pPr>
              <w:pStyle w:val="af"/>
              <w:numPr>
                <w:ilvl w:val="0"/>
                <w:numId w:val="50"/>
              </w:num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NF向けコード原則1</w:t>
            </w:r>
            <w:r w:rsidR="0016372B" w:rsidRPr="00BC224E">
              <w:rPr>
                <w:rFonts w:ascii="メイリオ" w:eastAsia="メイリオ" w:hAnsi="メイリオ" w:hint="eastAsia"/>
                <w:color w:val="00B050"/>
                <w:szCs w:val="21"/>
                <w:shd w:val="clear" w:color="auto" w:fill="FFFFFF"/>
              </w:rPr>
              <w:t>「</w:t>
            </w:r>
            <w:r w:rsidRPr="00BC224E">
              <w:rPr>
                <w:rFonts w:ascii="メイリオ" w:eastAsia="メイリオ" w:hAnsi="メイリオ" w:hint="eastAsia"/>
                <w:color w:val="00B050"/>
                <w:szCs w:val="21"/>
                <w:shd w:val="clear" w:color="auto" w:fill="FFFFFF"/>
              </w:rPr>
              <w:t>組織運営等に関する基本計画を策定し公表すべきである。</w:t>
            </w:r>
            <w:r w:rsidR="0016372B" w:rsidRPr="00BC224E">
              <w:rPr>
                <w:rFonts w:ascii="メイリオ" w:eastAsia="メイリオ" w:hAnsi="メイリオ" w:hint="eastAsia"/>
                <w:color w:val="00B050"/>
                <w:szCs w:val="21"/>
                <w:shd w:val="clear" w:color="auto" w:fill="FFFFFF"/>
              </w:rPr>
              <w:t>」</w:t>
            </w:r>
          </w:p>
          <w:p w14:paraId="1018CF3F" w14:textId="77777777" w:rsidR="0016372B" w:rsidRPr="00BC224E" w:rsidRDefault="0016372B" w:rsidP="0016372B">
            <w:pPr>
              <w:pStyle w:val="af"/>
              <w:spacing w:line="360" w:lineRule="exact"/>
              <w:ind w:leftChars="100" w:left="210" w:firstLineChars="200" w:firstLine="420"/>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w:t>
            </w:r>
            <w:r w:rsidR="005E330A" w:rsidRPr="00BC224E">
              <w:rPr>
                <w:rFonts w:ascii="メイリオ" w:eastAsia="メイリオ" w:hAnsi="メイリオ" w:hint="eastAsia"/>
                <w:color w:val="00B050"/>
                <w:szCs w:val="21"/>
                <w:shd w:val="clear" w:color="auto" w:fill="FFFFFF"/>
              </w:rPr>
              <w:t>全体的に作成をしているが、公表が限定的である為、ホームページ等に掲載し情報を</w:t>
            </w:r>
          </w:p>
          <w:p w14:paraId="6D36B779" w14:textId="25217882" w:rsidR="00A62A3A" w:rsidRPr="00BC224E" w:rsidRDefault="005E330A" w:rsidP="0016372B">
            <w:pPr>
              <w:pStyle w:val="af"/>
              <w:spacing w:line="360" w:lineRule="exact"/>
              <w:ind w:leftChars="100" w:left="210" w:firstLineChars="300" w:firstLine="630"/>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公開していく</w:t>
            </w:r>
          </w:p>
          <w:p w14:paraId="27875649" w14:textId="27283EBC" w:rsidR="00CC3BA1" w:rsidRPr="00BC224E" w:rsidRDefault="00CC3BA1" w:rsidP="00CC3BA1">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例３）対応なし</w:t>
            </w:r>
          </w:p>
          <w:p w14:paraId="2A88C189" w14:textId="77777777" w:rsidR="00A62A3A" w:rsidRPr="00BC224E" w:rsidRDefault="00130C90" w:rsidP="00A62A3A">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例４）対応なし</w:t>
            </w:r>
          </w:p>
          <w:p w14:paraId="3167BDDD" w14:textId="0244A608" w:rsidR="007A0EE0" w:rsidRPr="00BC224E" w:rsidRDefault="007A0EE0" w:rsidP="00A62A3A">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例５）対応なし</w:t>
            </w:r>
          </w:p>
        </w:tc>
      </w:tr>
      <w:tr w:rsidR="00BC224E" w:rsidRPr="00BC224E" w14:paraId="0F1D3C3A" w14:textId="0261C3DE" w:rsidTr="00752E11">
        <w:tc>
          <w:tcPr>
            <w:tcW w:w="9067" w:type="dxa"/>
            <w:gridSpan w:val="2"/>
          </w:tcPr>
          <w:p w14:paraId="0748CE41" w14:textId="56E62972" w:rsidR="008900EE" w:rsidRPr="00BC224E" w:rsidRDefault="008900EE" w:rsidP="008900EE">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原則■について</w:t>
            </w:r>
          </w:p>
        </w:tc>
      </w:tr>
      <w:tr w:rsidR="008900EE" w:rsidRPr="00BC224E" w14:paraId="60EA50D6" w14:textId="77777777" w:rsidTr="00752E11">
        <w:tc>
          <w:tcPr>
            <w:tcW w:w="9067" w:type="dxa"/>
            <w:gridSpan w:val="2"/>
          </w:tcPr>
          <w:p w14:paraId="182C144F" w14:textId="77777777" w:rsidR="008900EE" w:rsidRPr="00BC224E" w:rsidRDefault="008900EE" w:rsidP="008900EE">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（現在の取組状況，今後改善に取り組む事項等）</w:t>
            </w:r>
          </w:p>
          <w:p w14:paraId="6D857159" w14:textId="77777777" w:rsidR="00F24774" w:rsidRPr="00BC224E" w:rsidRDefault="00F24774" w:rsidP="00F24774">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例１）対応なし</w:t>
            </w:r>
          </w:p>
          <w:p w14:paraId="0FCA6B96" w14:textId="19BB3CD1" w:rsidR="00CC3BA1" w:rsidRPr="00BC224E" w:rsidRDefault="00CC3BA1" w:rsidP="00CC3BA1">
            <w:pPr>
              <w:spacing w:line="360" w:lineRule="exact"/>
              <w:rPr>
                <w:rFonts w:ascii="メイリオ" w:eastAsia="メイリオ" w:hAnsi="メイリオ"/>
                <w:color w:val="00B050"/>
                <w:szCs w:val="21"/>
              </w:rPr>
            </w:pPr>
            <w:r w:rsidRPr="00BC224E">
              <w:rPr>
                <w:rFonts w:ascii="メイリオ" w:eastAsia="メイリオ" w:hAnsi="メイリオ" w:hint="eastAsia"/>
                <w:color w:val="00B050"/>
                <w:szCs w:val="21"/>
              </w:rPr>
              <w:t>例２）</w:t>
            </w:r>
            <w:r w:rsidR="0016372B" w:rsidRPr="00BC224E">
              <w:rPr>
                <w:rFonts w:ascii="メイリオ" w:eastAsia="メイリオ" w:hAnsi="メイリオ" w:hint="eastAsia"/>
                <w:color w:val="00B050"/>
                <w:szCs w:val="21"/>
              </w:rPr>
              <w:t>NF向けコード原則2「適切な組織運営を確保するための役員等の体制を整備すべきである。」</w:t>
            </w:r>
          </w:p>
          <w:p w14:paraId="0D0995C9" w14:textId="6FAE1890" w:rsidR="008900EE" w:rsidRPr="00BC224E" w:rsidRDefault="0016372B" w:rsidP="008900EE">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 xml:space="preserve">　　 →組織としてそこまでの大所帯ではない為、人数の割合も含め実施ができない</w:t>
            </w:r>
          </w:p>
          <w:p w14:paraId="2AECD6BA" w14:textId="78D6927F" w:rsidR="008900EE" w:rsidRPr="00BC224E" w:rsidRDefault="00CC3BA1" w:rsidP="008900EE">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例３）対応なし</w:t>
            </w:r>
          </w:p>
          <w:p w14:paraId="524CE7EB" w14:textId="77777777" w:rsidR="008900EE" w:rsidRPr="00BC224E" w:rsidRDefault="00130C90" w:rsidP="008900EE">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例４）対応なし</w:t>
            </w:r>
          </w:p>
          <w:p w14:paraId="0B23DAD1" w14:textId="3255ECC9" w:rsidR="007A0EE0" w:rsidRPr="00BC224E" w:rsidRDefault="007A0EE0" w:rsidP="008900EE">
            <w:pPr>
              <w:spacing w:line="360" w:lineRule="exact"/>
              <w:rPr>
                <w:rFonts w:ascii="メイリオ" w:eastAsia="メイリオ" w:hAnsi="メイリオ"/>
                <w:color w:val="00B050"/>
                <w:sz w:val="24"/>
              </w:rPr>
            </w:pPr>
            <w:r w:rsidRPr="00BC224E">
              <w:rPr>
                <w:rFonts w:ascii="メイリオ" w:eastAsia="メイリオ" w:hAnsi="メイリオ" w:hint="eastAsia"/>
                <w:color w:val="00B050"/>
              </w:rPr>
              <w:t>例５）対応なし</w:t>
            </w:r>
          </w:p>
        </w:tc>
      </w:tr>
    </w:tbl>
    <w:p w14:paraId="15790D39" w14:textId="3F18DA2B" w:rsidR="003A0129" w:rsidRPr="00BC224E" w:rsidRDefault="003A0129">
      <w:pPr>
        <w:rPr>
          <w:color w:val="00B050"/>
        </w:rPr>
      </w:pPr>
    </w:p>
    <w:p w14:paraId="37767EF6" w14:textId="77777777" w:rsidR="00600B35" w:rsidRPr="00BC224E" w:rsidRDefault="00600B35">
      <w:pPr>
        <w:rPr>
          <w:color w:val="00B050"/>
        </w:rPr>
      </w:pPr>
    </w:p>
    <w:tbl>
      <w:tblPr>
        <w:tblStyle w:val="3"/>
        <w:tblW w:w="9067" w:type="dxa"/>
        <w:tblLook w:val="04A0" w:firstRow="1" w:lastRow="0" w:firstColumn="1" w:lastColumn="0" w:noHBand="0" w:noVBand="1"/>
      </w:tblPr>
      <w:tblGrid>
        <w:gridCol w:w="7792"/>
        <w:gridCol w:w="1275"/>
      </w:tblGrid>
      <w:tr w:rsidR="00BC224E" w:rsidRPr="00BC224E" w14:paraId="78A9B9BD" w14:textId="77777777" w:rsidTr="006E1308">
        <w:tc>
          <w:tcPr>
            <w:tcW w:w="7792" w:type="dxa"/>
          </w:tcPr>
          <w:p w14:paraId="2E805D9B" w14:textId="70695F47"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原則■について</w:t>
            </w:r>
          </w:p>
        </w:tc>
        <w:tc>
          <w:tcPr>
            <w:tcW w:w="1275" w:type="dxa"/>
          </w:tcPr>
          <w:p w14:paraId="0D93C2ED" w14:textId="4FCFBEA6" w:rsidR="00A62A3A" w:rsidRPr="00BC224E" w:rsidRDefault="00A62A3A" w:rsidP="00953DC0">
            <w:pPr>
              <w:spacing w:line="360" w:lineRule="exact"/>
              <w:jc w:val="center"/>
              <w:rPr>
                <w:rFonts w:ascii="メイリオ" w:eastAsia="メイリオ" w:hAnsi="メイリオ"/>
                <w:color w:val="00B050"/>
                <w:sz w:val="24"/>
              </w:rPr>
            </w:pPr>
          </w:p>
        </w:tc>
      </w:tr>
      <w:tr w:rsidR="00BC224E" w:rsidRPr="00BC224E" w14:paraId="6BE29171" w14:textId="77777777" w:rsidTr="006E1308">
        <w:tc>
          <w:tcPr>
            <w:tcW w:w="9067" w:type="dxa"/>
            <w:gridSpan w:val="2"/>
          </w:tcPr>
          <w:p w14:paraId="46CF8358" w14:textId="26B6042B"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（現在の取組状況，今後改善に取り組む事項等）</w:t>
            </w:r>
          </w:p>
          <w:p w14:paraId="335A48DC" w14:textId="77777777" w:rsidR="00F24774" w:rsidRPr="00BC224E" w:rsidRDefault="00F24774" w:rsidP="00F24774">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例１）対応なし</w:t>
            </w:r>
          </w:p>
          <w:p w14:paraId="3192C6E3" w14:textId="61F5AD4F" w:rsidR="00CC3BA1" w:rsidRPr="00BC224E" w:rsidRDefault="00CC3BA1" w:rsidP="00CC3BA1">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例２）対応なし</w:t>
            </w:r>
          </w:p>
          <w:p w14:paraId="128140AD" w14:textId="7D35C983" w:rsidR="008900EE" w:rsidRPr="00BC224E" w:rsidRDefault="00CC3BA1"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例３）対応なし</w:t>
            </w:r>
          </w:p>
          <w:p w14:paraId="630450D3" w14:textId="77777777" w:rsidR="00A62A3A" w:rsidRPr="00BC224E" w:rsidRDefault="00130C90" w:rsidP="00A62A3A">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例４）対応なし</w:t>
            </w:r>
          </w:p>
          <w:p w14:paraId="2AD29673" w14:textId="0B2847C1" w:rsidR="007A0EE0" w:rsidRPr="00BC224E" w:rsidRDefault="007A0EE0"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rPr>
              <w:t>例５）対応なし</w:t>
            </w:r>
          </w:p>
        </w:tc>
      </w:tr>
      <w:tr w:rsidR="00BC224E" w:rsidRPr="00BC224E" w14:paraId="288557C1" w14:textId="77777777" w:rsidTr="006E1308">
        <w:tc>
          <w:tcPr>
            <w:tcW w:w="7792" w:type="dxa"/>
          </w:tcPr>
          <w:p w14:paraId="6DF289D1" w14:textId="60478269"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t>原則■について</w:t>
            </w:r>
          </w:p>
        </w:tc>
        <w:tc>
          <w:tcPr>
            <w:tcW w:w="1275" w:type="dxa"/>
          </w:tcPr>
          <w:p w14:paraId="0C9E1B2D" w14:textId="77777777" w:rsidR="00A62A3A" w:rsidRPr="00BC224E" w:rsidRDefault="00A62A3A" w:rsidP="00A62A3A">
            <w:pPr>
              <w:spacing w:line="360" w:lineRule="exact"/>
              <w:rPr>
                <w:rFonts w:ascii="メイリオ" w:eastAsia="メイリオ" w:hAnsi="メイリオ"/>
                <w:color w:val="00B050"/>
                <w:sz w:val="24"/>
              </w:rPr>
            </w:pPr>
          </w:p>
        </w:tc>
      </w:tr>
      <w:tr w:rsidR="00A62A3A" w:rsidRPr="00BC224E" w14:paraId="7E8D35C4" w14:textId="77777777" w:rsidTr="006E1308">
        <w:tc>
          <w:tcPr>
            <w:tcW w:w="9067" w:type="dxa"/>
            <w:gridSpan w:val="2"/>
          </w:tcPr>
          <w:p w14:paraId="256D546B" w14:textId="0F67EBD2" w:rsidR="00A62A3A" w:rsidRPr="00BC224E" w:rsidRDefault="00A62A3A"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 w:val="24"/>
              </w:rPr>
              <w:lastRenderedPageBreak/>
              <w:t>（現在の取組状況，今後改善に取り組む事項等）</w:t>
            </w:r>
          </w:p>
          <w:p w14:paraId="29A9FE8F" w14:textId="77777777" w:rsidR="00F24774" w:rsidRPr="00BC224E" w:rsidRDefault="00F24774" w:rsidP="00F24774">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例１）対応なし</w:t>
            </w:r>
          </w:p>
          <w:p w14:paraId="1CD2A139" w14:textId="77777777" w:rsidR="00CC3BA1" w:rsidRPr="00BC224E" w:rsidRDefault="00CC3BA1" w:rsidP="00CC3BA1">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例２）対応なし</w:t>
            </w:r>
          </w:p>
          <w:p w14:paraId="67C4E003" w14:textId="5C02F750" w:rsidR="008900EE" w:rsidRPr="00BC224E" w:rsidRDefault="00CC3BA1"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szCs w:val="21"/>
                <w:shd w:val="clear" w:color="auto" w:fill="FFFFFF"/>
              </w:rPr>
              <w:t>例３）対応なし</w:t>
            </w:r>
          </w:p>
          <w:p w14:paraId="300F4921" w14:textId="77777777" w:rsidR="00A62A3A" w:rsidRPr="00BC224E" w:rsidRDefault="00130C90" w:rsidP="00A62A3A">
            <w:pPr>
              <w:spacing w:line="360" w:lineRule="exact"/>
              <w:rPr>
                <w:rFonts w:ascii="メイリオ" w:eastAsia="メイリオ" w:hAnsi="メイリオ"/>
                <w:color w:val="00B050"/>
                <w:szCs w:val="21"/>
                <w:shd w:val="clear" w:color="auto" w:fill="FFFFFF"/>
              </w:rPr>
            </w:pPr>
            <w:r w:rsidRPr="00BC224E">
              <w:rPr>
                <w:rFonts w:ascii="メイリオ" w:eastAsia="メイリオ" w:hAnsi="メイリオ" w:hint="eastAsia"/>
                <w:color w:val="00B050"/>
                <w:szCs w:val="21"/>
                <w:shd w:val="clear" w:color="auto" w:fill="FFFFFF"/>
              </w:rPr>
              <w:t>例４）対応なし</w:t>
            </w:r>
          </w:p>
          <w:p w14:paraId="53E7CC15" w14:textId="581B0417" w:rsidR="00521B76" w:rsidRPr="00BC224E" w:rsidRDefault="00521B76" w:rsidP="00A62A3A">
            <w:pPr>
              <w:spacing w:line="360" w:lineRule="exact"/>
              <w:rPr>
                <w:rFonts w:ascii="メイリオ" w:eastAsia="メイリオ" w:hAnsi="メイリオ"/>
                <w:color w:val="00B050"/>
                <w:sz w:val="24"/>
              </w:rPr>
            </w:pPr>
            <w:r w:rsidRPr="00BC224E">
              <w:rPr>
                <w:rFonts w:ascii="メイリオ" w:eastAsia="メイリオ" w:hAnsi="メイリオ" w:hint="eastAsia"/>
                <w:color w:val="00B050"/>
              </w:rPr>
              <w:t>例５）対応なし</w:t>
            </w:r>
          </w:p>
        </w:tc>
      </w:tr>
    </w:tbl>
    <w:p w14:paraId="34371FC3" w14:textId="290DE86A" w:rsidR="00632FF7" w:rsidRPr="00BC224E" w:rsidRDefault="00632FF7" w:rsidP="0090616D">
      <w:pPr>
        <w:spacing w:line="360" w:lineRule="exact"/>
        <w:rPr>
          <w:rFonts w:ascii="メイリオ" w:eastAsia="メイリオ" w:hAnsi="メイリオ"/>
          <w:color w:val="00B050"/>
          <w:sz w:val="24"/>
        </w:rPr>
      </w:pPr>
    </w:p>
    <w:bookmarkEnd w:id="0"/>
    <w:p w14:paraId="1599E6E7" w14:textId="622A56F7" w:rsidR="00632FF7" w:rsidRPr="00BC224E" w:rsidRDefault="00632FF7">
      <w:pPr>
        <w:widowControl/>
        <w:jc w:val="left"/>
        <w:rPr>
          <w:rFonts w:ascii="メイリオ" w:eastAsia="メイリオ" w:hAnsi="メイリオ"/>
          <w:color w:val="00B050"/>
          <w:sz w:val="24"/>
        </w:rPr>
      </w:pPr>
    </w:p>
    <w:sectPr w:rsidR="00632FF7" w:rsidRPr="00BC224E" w:rsidSect="00DB4842">
      <w:footerReference w:type="default" r:id="rId8"/>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B3F5" w14:textId="77777777" w:rsidR="00302607" w:rsidRDefault="00302607">
      <w:r>
        <w:separator/>
      </w:r>
    </w:p>
  </w:endnote>
  <w:endnote w:type="continuationSeparator" w:id="0">
    <w:p w14:paraId="3EACDE8A" w14:textId="77777777" w:rsidR="00302607" w:rsidRDefault="003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E2C3" w14:textId="77777777" w:rsidR="00302607" w:rsidRDefault="00302607">
      <w:r>
        <w:separator/>
      </w:r>
    </w:p>
  </w:footnote>
  <w:footnote w:type="continuationSeparator" w:id="0">
    <w:p w14:paraId="4DF3983C" w14:textId="77777777" w:rsidR="00302607" w:rsidRDefault="0030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C561F4"/>
    <w:multiLevelType w:val="hybridMultilevel"/>
    <w:tmpl w:val="8C925E82"/>
    <w:lvl w:ilvl="0" w:tplc="7F320FAC">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4"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8"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4859628">
    <w:abstractNumId w:val="20"/>
  </w:num>
  <w:num w:numId="2" w16cid:durableId="1132868945">
    <w:abstractNumId w:val="23"/>
  </w:num>
  <w:num w:numId="3" w16cid:durableId="1912153118">
    <w:abstractNumId w:val="12"/>
  </w:num>
  <w:num w:numId="4" w16cid:durableId="663823278">
    <w:abstractNumId w:val="2"/>
  </w:num>
  <w:num w:numId="5" w16cid:durableId="592476918">
    <w:abstractNumId w:val="24"/>
  </w:num>
  <w:num w:numId="6" w16cid:durableId="936408267">
    <w:abstractNumId w:val="3"/>
  </w:num>
  <w:num w:numId="7" w16cid:durableId="75445899">
    <w:abstractNumId w:val="33"/>
  </w:num>
  <w:num w:numId="8" w16cid:durableId="1063990329">
    <w:abstractNumId w:val="18"/>
  </w:num>
  <w:num w:numId="9" w16cid:durableId="1702438734">
    <w:abstractNumId w:val="41"/>
  </w:num>
  <w:num w:numId="10" w16cid:durableId="2114281098">
    <w:abstractNumId w:val="10"/>
  </w:num>
  <w:num w:numId="11" w16cid:durableId="2103255421">
    <w:abstractNumId w:val="26"/>
  </w:num>
  <w:num w:numId="12" w16cid:durableId="503478876">
    <w:abstractNumId w:val="7"/>
  </w:num>
  <w:num w:numId="13" w16cid:durableId="1145855472">
    <w:abstractNumId w:val="8"/>
  </w:num>
  <w:num w:numId="14" w16cid:durableId="864058394">
    <w:abstractNumId w:val="32"/>
  </w:num>
  <w:num w:numId="15" w16cid:durableId="1105341950">
    <w:abstractNumId w:val="25"/>
  </w:num>
  <w:num w:numId="16" w16cid:durableId="1352948981">
    <w:abstractNumId w:val="40"/>
  </w:num>
  <w:num w:numId="17" w16cid:durableId="1069888527">
    <w:abstractNumId w:val="47"/>
  </w:num>
  <w:num w:numId="18" w16cid:durableId="1420062182">
    <w:abstractNumId w:val="17"/>
  </w:num>
  <w:num w:numId="19" w16cid:durableId="93090895">
    <w:abstractNumId w:val="34"/>
  </w:num>
  <w:num w:numId="20" w16cid:durableId="1585912702">
    <w:abstractNumId w:val="4"/>
  </w:num>
  <w:num w:numId="21" w16cid:durableId="844248594">
    <w:abstractNumId w:val="37"/>
  </w:num>
  <w:num w:numId="22" w16cid:durableId="1312754657">
    <w:abstractNumId w:val="22"/>
  </w:num>
  <w:num w:numId="23" w16cid:durableId="546378201">
    <w:abstractNumId w:val="21"/>
  </w:num>
  <w:num w:numId="24" w16cid:durableId="727849054">
    <w:abstractNumId w:val="44"/>
  </w:num>
  <w:num w:numId="25" w16cid:durableId="1805460417">
    <w:abstractNumId w:val="16"/>
  </w:num>
  <w:num w:numId="26" w16cid:durableId="1968581983">
    <w:abstractNumId w:val="1"/>
  </w:num>
  <w:num w:numId="27" w16cid:durableId="52461223">
    <w:abstractNumId w:val="14"/>
  </w:num>
  <w:num w:numId="28" w16cid:durableId="1956671391">
    <w:abstractNumId w:val="9"/>
  </w:num>
  <w:num w:numId="29" w16cid:durableId="1312293191">
    <w:abstractNumId w:val="46"/>
  </w:num>
  <w:num w:numId="30" w16cid:durableId="1125781198">
    <w:abstractNumId w:val="48"/>
  </w:num>
  <w:num w:numId="31" w16cid:durableId="1721443506">
    <w:abstractNumId w:val="45"/>
  </w:num>
  <w:num w:numId="32" w16cid:durableId="44260799">
    <w:abstractNumId w:val="27"/>
  </w:num>
  <w:num w:numId="33" w16cid:durableId="1553494925">
    <w:abstractNumId w:val="0"/>
  </w:num>
  <w:num w:numId="34" w16cid:durableId="2126266330">
    <w:abstractNumId w:val="42"/>
  </w:num>
  <w:num w:numId="35" w16cid:durableId="1864320692">
    <w:abstractNumId w:val="36"/>
  </w:num>
  <w:num w:numId="36" w16cid:durableId="408159605">
    <w:abstractNumId w:val="11"/>
  </w:num>
  <w:num w:numId="37" w16cid:durableId="722170756">
    <w:abstractNumId w:val="43"/>
  </w:num>
  <w:num w:numId="38" w16cid:durableId="638147553">
    <w:abstractNumId w:val="13"/>
  </w:num>
  <w:num w:numId="39" w16cid:durableId="1912351165">
    <w:abstractNumId w:val="30"/>
  </w:num>
  <w:num w:numId="40" w16cid:durableId="1894609646">
    <w:abstractNumId w:val="15"/>
  </w:num>
  <w:num w:numId="41" w16cid:durableId="694304004">
    <w:abstractNumId w:val="6"/>
  </w:num>
  <w:num w:numId="42" w16cid:durableId="920287660">
    <w:abstractNumId w:val="35"/>
  </w:num>
  <w:num w:numId="43" w16cid:durableId="1761829975">
    <w:abstractNumId w:val="31"/>
  </w:num>
  <w:num w:numId="44" w16cid:durableId="2033220975">
    <w:abstractNumId w:val="29"/>
  </w:num>
  <w:num w:numId="45" w16cid:durableId="442647961">
    <w:abstractNumId w:val="49"/>
  </w:num>
  <w:num w:numId="46" w16cid:durableId="300886004">
    <w:abstractNumId w:val="38"/>
  </w:num>
  <w:num w:numId="47" w16cid:durableId="1912109124">
    <w:abstractNumId w:val="39"/>
  </w:num>
  <w:num w:numId="48" w16cid:durableId="1235318500">
    <w:abstractNumId w:val="19"/>
  </w:num>
  <w:num w:numId="49" w16cid:durableId="272514393">
    <w:abstractNumId w:val="5"/>
  </w:num>
  <w:num w:numId="50" w16cid:durableId="4043818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4B52"/>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0C90"/>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72B"/>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607"/>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1B76"/>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0C85"/>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30A"/>
    <w:rsid w:val="005E3E5E"/>
    <w:rsid w:val="005E4281"/>
    <w:rsid w:val="005E5374"/>
    <w:rsid w:val="005E599D"/>
    <w:rsid w:val="005E650D"/>
    <w:rsid w:val="005E6F11"/>
    <w:rsid w:val="005E7F05"/>
    <w:rsid w:val="005F0E54"/>
    <w:rsid w:val="005F0FF9"/>
    <w:rsid w:val="005F10AD"/>
    <w:rsid w:val="005F2439"/>
    <w:rsid w:val="005F7DAB"/>
    <w:rsid w:val="00600B35"/>
    <w:rsid w:val="00601BC1"/>
    <w:rsid w:val="00602353"/>
    <w:rsid w:val="00605AD6"/>
    <w:rsid w:val="006065F9"/>
    <w:rsid w:val="00610CE9"/>
    <w:rsid w:val="0061200C"/>
    <w:rsid w:val="00613041"/>
    <w:rsid w:val="0061553C"/>
    <w:rsid w:val="00615EF6"/>
    <w:rsid w:val="00616F1F"/>
    <w:rsid w:val="00622F81"/>
    <w:rsid w:val="00624D0B"/>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15E"/>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0EE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3DC0"/>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57EA2"/>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24E"/>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3BA1"/>
    <w:rsid w:val="00CC4B8A"/>
    <w:rsid w:val="00CC5251"/>
    <w:rsid w:val="00CC6D6D"/>
    <w:rsid w:val="00CC73EA"/>
    <w:rsid w:val="00CD30BE"/>
    <w:rsid w:val="00CD39C8"/>
    <w:rsid w:val="00CD4B7F"/>
    <w:rsid w:val="00CE159F"/>
    <w:rsid w:val="00CE1682"/>
    <w:rsid w:val="00CE3BB8"/>
    <w:rsid w:val="00CE4167"/>
    <w:rsid w:val="00CE78B9"/>
    <w:rsid w:val="00CE7E10"/>
    <w:rsid w:val="00CE7E93"/>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03BE"/>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A6CF3"/>
    <w:rsid w:val="00EB0AC9"/>
    <w:rsid w:val="00EB4CCB"/>
    <w:rsid w:val="00EB63F0"/>
    <w:rsid w:val="00EB72B1"/>
    <w:rsid w:val="00EC0CAA"/>
    <w:rsid w:val="00EC1A33"/>
    <w:rsid w:val="00EC1FDE"/>
    <w:rsid w:val="00EC3877"/>
    <w:rsid w:val="00EC3A1E"/>
    <w:rsid w:val="00EC4E9A"/>
    <w:rsid w:val="00EC570C"/>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0732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774"/>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旬也 長門</cp:lastModifiedBy>
  <cp:revision>11</cp:revision>
  <cp:lastPrinted>2019-08-06T08:55:00Z</cp:lastPrinted>
  <dcterms:created xsi:type="dcterms:W3CDTF">2021-05-19T07:04:00Z</dcterms:created>
  <dcterms:modified xsi:type="dcterms:W3CDTF">2023-07-22T20:46:00Z</dcterms:modified>
</cp:coreProperties>
</file>